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B677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09C903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154E4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0C23830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5F258DC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D47DE70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792D6BE4" w14:textId="70AA4BC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7FD" w:rsidRPr="006458C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6907FD" w:rsidRPr="001E28F4">
        <w:rPr>
          <w:rFonts w:ascii="Arial" w:hAnsi="Arial" w:cs="Arial"/>
          <w:b/>
          <w:color w:val="auto"/>
          <w:sz w:val="24"/>
          <w:szCs w:val="24"/>
        </w:rPr>
        <w:t>I</w:t>
      </w:r>
      <w:r w:rsidR="006458C2" w:rsidRPr="001E28F4">
        <w:rPr>
          <w:rFonts w:ascii="Arial" w:hAnsi="Arial" w:cs="Arial"/>
          <w:b/>
          <w:color w:val="auto"/>
          <w:sz w:val="24"/>
          <w:szCs w:val="24"/>
        </w:rPr>
        <w:t>I</w:t>
      </w:r>
      <w:r w:rsidRPr="006458C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2022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E90F7B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CFAA6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7D4635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B47B5" w14:textId="77777777" w:rsidR="00CA516B" w:rsidRPr="002B50C0" w:rsidRDefault="006907FD" w:rsidP="00EE1B45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cstheme="minorHAnsi"/>
                <w:b/>
              </w:rPr>
              <w:t xml:space="preserve">Dostęp do bieżącej informacji o jakości usług IAS w oparciu o System  Monitorowania Jakości Internetu (SMJI)”   </w:t>
            </w:r>
          </w:p>
        </w:tc>
      </w:tr>
      <w:tr w:rsidR="00CA516B" w:rsidRPr="002B50C0" w14:paraId="55890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CB812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048B" w14:textId="77777777" w:rsidR="006907FD" w:rsidRPr="00141A92" w:rsidRDefault="00222D87" w:rsidP="006907F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CA516B" w:rsidRPr="0030196F" w14:paraId="23862B6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0E98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A9FED" w14:textId="77777777" w:rsidR="00CA516B" w:rsidRPr="006822BC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CA516B" w:rsidRPr="002B50C0" w14:paraId="05133C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3CD6C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8201" w14:textId="77777777" w:rsidR="00CA516B" w:rsidRPr="00222D87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występują</w:t>
            </w:r>
          </w:p>
        </w:tc>
      </w:tr>
      <w:tr w:rsidR="00CA516B" w:rsidRPr="002B50C0" w14:paraId="4FC37C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E6A2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BB3FD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84,63% dofinansowanie UE (II oś PO PC E-administracja i otwarty</w:t>
            </w:r>
          </w:p>
          <w:p w14:paraId="4E04A582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rząd; Działanie 2.1 Wysoka dostępność i jakość usług</w:t>
            </w:r>
          </w:p>
          <w:p w14:paraId="234E59B3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publicznych); 15,37% dofinansowanie z budżetu Państwa - część</w:t>
            </w:r>
          </w:p>
          <w:p w14:paraId="0FD3E9F8" w14:textId="77777777" w:rsidR="00222D87" w:rsidRPr="00141A92" w:rsidRDefault="00222D87" w:rsidP="00222D87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budżetowa nr 76 (dysponent: Prezes UKE)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217758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8EF70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CA8C442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7DC83C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>15 762 224,32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 PLN </w:t>
            </w:r>
            <w:r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705EE7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625A6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F5C27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 xml:space="preserve">15 762 224,32 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PLN </w:t>
            </w:r>
          </w:p>
        </w:tc>
      </w:tr>
      <w:tr w:rsidR="00CA516B" w:rsidRPr="002B50C0" w14:paraId="54D436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8224B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B7849D2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4EE6E" w14:textId="77777777" w:rsidR="00A263AA" w:rsidRDefault="00A263AA" w:rsidP="0050316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01.01.2022 r.</w:t>
            </w:r>
          </w:p>
          <w:p w14:paraId="482BD697" w14:textId="77777777" w:rsidR="00503169" w:rsidRPr="00503169" w:rsidRDefault="00A263AA" w:rsidP="00A263AA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30.11.2023 r.  </w:t>
            </w:r>
          </w:p>
        </w:tc>
      </w:tr>
    </w:tbl>
    <w:p w14:paraId="6C3C7A15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247BCD" w14:textId="77777777" w:rsidR="00607DA4" w:rsidRPr="00607DA4" w:rsidRDefault="004C1D48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 xml:space="preserve"> </w:t>
      </w:r>
    </w:p>
    <w:p w14:paraId="7DAE5131" w14:textId="77777777" w:rsidR="00607DA4" w:rsidRPr="00607DA4" w:rsidRDefault="00503169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>Zgodnie z dokumentacją aplikacyjną projektu nie identyfikuje się  konieczności zmian aktów prawnych niezbędnych do wdrożenia wyników projektu.</w:t>
      </w:r>
      <w:r w:rsidR="00607DA4" w:rsidRPr="00607DA4">
        <w:rPr>
          <w:rFonts w:ascii="Arial" w:hAnsi="Arial" w:cs="Arial"/>
          <w:sz w:val="18"/>
          <w:szCs w:val="18"/>
        </w:rPr>
        <w:t xml:space="preserve"> Jednocześnie prowadzona jest bieżąca analiza zmian w otoczeniu prawnym w celu identyfikacji</w:t>
      </w:r>
      <w:r w:rsidR="00A263AA">
        <w:rPr>
          <w:rFonts w:ascii="Arial" w:hAnsi="Arial" w:cs="Arial"/>
          <w:sz w:val="18"/>
          <w:szCs w:val="18"/>
        </w:rPr>
        <w:t xml:space="preserve"> ewentualnego </w:t>
      </w:r>
      <w:r w:rsidR="00607DA4" w:rsidRPr="00607DA4">
        <w:rPr>
          <w:rFonts w:ascii="Arial" w:hAnsi="Arial" w:cs="Arial"/>
          <w:sz w:val="18"/>
          <w:szCs w:val="18"/>
        </w:rPr>
        <w:t>ryzyka</w:t>
      </w:r>
      <w:r w:rsidR="00A263AA">
        <w:rPr>
          <w:rFonts w:ascii="Arial" w:hAnsi="Arial" w:cs="Arial"/>
          <w:sz w:val="18"/>
          <w:szCs w:val="18"/>
        </w:rPr>
        <w:t xml:space="preserve"> wpływającego na osiągniecie celu projektu.  </w:t>
      </w:r>
      <w:r w:rsidR="00607DA4" w:rsidRPr="00607DA4">
        <w:rPr>
          <w:rFonts w:ascii="Arial" w:hAnsi="Arial" w:cs="Arial"/>
          <w:sz w:val="18"/>
          <w:szCs w:val="18"/>
        </w:rPr>
        <w:t xml:space="preserve">  </w:t>
      </w:r>
    </w:p>
    <w:p w14:paraId="236DD052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4D34A3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6DD95A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C32CE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39DFF0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D70B890" w14:textId="77777777" w:rsidTr="00A263AA">
        <w:trPr>
          <w:trHeight w:val="893"/>
        </w:trPr>
        <w:tc>
          <w:tcPr>
            <w:tcW w:w="2972" w:type="dxa"/>
          </w:tcPr>
          <w:p w14:paraId="2FE9388B" w14:textId="046C24CA" w:rsidR="00665405" w:rsidRPr="00E4477E" w:rsidRDefault="005A365F" w:rsidP="005A365F">
            <w:pPr>
              <w:ind w:left="45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E28F4">
              <w:rPr>
                <w:rFonts w:ascii="Arial" w:hAnsi="Arial" w:cs="Arial"/>
                <w:sz w:val="18"/>
                <w:szCs w:val="20"/>
              </w:rPr>
              <w:t>26</w:t>
            </w:r>
            <w:r w:rsidR="00E4477E" w:rsidRPr="001E28F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65405" w:rsidRPr="001E28F4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12AF27B" w14:textId="71EFFA70" w:rsidR="00665405" w:rsidRPr="00A263AA" w:rsidRDefault="00A263AA" w:rsidP="005A365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5A365F" w:rsidRPr="001E28F4">
              <w:rPr>
                <w:rFonts w:ascii="Arial" w:hAnsi="Arial" w:cs="Arial"/>
                <w:sz w:val="18"/>
                <w:szCs w:val="20"/>
              </w:rPr>
              <w:t>0,75%</w:t>
            </w:r>
            <w:r w:rsidR="00665405" w:rsidRPr="001E28F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7A52530" w14:textId="77777777"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Pr="00A263AA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6590675F" w14:textId="77777777"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A263AA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  <w:p w14:paraId="6FDA858B" w14:textId="7777777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D422420" w14:textId="77777777" w:rsidR="002553C6" w:rsidRPr="00141A92" w:rsidRDefault="002553C6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553C6">
              <w:rPr>
                <w:rFonts w:ascii="Arial" w:hAnsi="Arial" w:cs="Arial"/>
                <w:sz w:val="18"/>
                <w:szCs w:val="20"/>
              </w:rPr>
              <w:t xml:space="preserve">0% </w:t>
            </w:r>
          </w:p>
        </w:tc>
      </w:tr>
    </w:tbl>
    <w:p w14:paraId="48655D74" w14:textId="77777777" w:rsidR="002B50C0" w:rsidRPr="002B50C0" w:rsidRDefault="002B50C0" w:rsidP="00DC122E">
      <w:pPr>
        <w:pStyle w:val="Nagwek3"/>
        <w:keepNext w:val="0"/>
        <w:keepLines w:val="0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3BF0F9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C7107F" w14:textId="77777777" w:rsidR="00CF2E64" w:rsidRPr="00141A92" w:rsidRDefault="00CF2E64" w:rsidP="00DC122E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E56F614" w14:textId="77777777" w:rsidTr="00AD657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6D0816D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01E94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FD30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32F021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D700AB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53C6" w:rsidRPr="00AD6573" w14:paraId="22EF6182" w14:textId="77777777" w:rsidTr="00AD6573">
        <w:tc>
          <w:tcPr>
            <w:tcW w:w="2127" w:type="dxa"/>
          </w:tcPr>
          <w:p w14:paraId="092B2593" w14:textId="77777777" w:rsidR="002553C6" w:rsidRPr="00105E4A" w:rsidRDefault="002553C6" w:rsidP="002553C6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105E4A">
              <w:rPr>
                <w:rFonts w:ascii="Arial" w:hAnsi="Arial" w:cs="Arial"/>
                <w:sz w:val="18"/>
                <w:szCs w:val="18"/>
              </w:rPr>
              <w:t>Rozstrzygnięcie postępowania przetargowego przeprowadzonego przez Zamawiającego na realizację e-usługi, za pomocą SMJI -  podpisanie Umowy z wybranym Wykonawcą.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6BE" w14:textId="1722995D" w:rsidR="002553C6" w:rsidRPr="00105E4A" w:rsidRDefault="001E28F4" w:rsidP="00A263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105E4A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4839F5A8" w14:textId="77777777" w:rsidR="002553C6" w:rsidRPr="00105E4A" w:rsidRDefault="00694E88" w:rsidP="00A263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3761D">
              <w:rPr>
                <w:rFonts w:ascii="Arial" w:hAnsi="Arial" w:cs="Arial"/>
                <w:color w:val="000000" w:themeColor="text1"/>
                <w:sz w:val="18"/>
                <w:szCs w:val="18"/>
              </w:rPr>
              <w:t>04</w:t>
            </w:r>
            <w:r w:rsidR="00A263AA" w:rsidRPr="00B3761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8E3981" w:rsidRPr="00B3761D">
              <w:rPr>
                <w:rFonts w:ascii="Arial" w:hAnsi="Arial" w:cs="Arial"/>
                <w:color w:val="000000" w:themeColor="text1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14:paraId="729217AD" w14:textId="77777777" w:rsidR="002553C6" w:rsidRPr="00105E4A" w:rsidRDefault="002553C6" w:rsidP="002553C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9A34C65" w14:textId="77777777" w:rsidR="00F47549" w:rsidRPr="00105E4A" w:rsidRDefault="00F761FF" w:rsidP="00F47549">
            <w:pPr>
              <w:rPr>
                <w:rFonts w:ascii="Arial" w:hAnsi="Arial" w:cs="Arial"/>
                <w:sz w:val="18"/>
                <w:szCs w:val="18"/>
              </w:rPr>
            </w:pPr>
            <w:r w:rsidRPr="00105E4A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46622" w:rsidRPr="00105E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07F" w:rsidRPr="00105E4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46622" w:rsidRPr="00105E4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2F3A00" w:rsidRPr="00105E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7549" w:rsidRPr="00105E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8B6A4F8" w14:textId="77777777" w:rsidR="00950659" w:rsidRPr="00105E4A" w:rsidRDefault="00F47549" w:rsidP="00F47549">
            <w:pPr>
              <w:rPr>
                <w:rFonts w:ascii="Arial" w:hAnsi="Arial" w:cs="Arial"/>
                <w:sz w:val="18"/>
                <w:szCs w:val="18"/>
              </w:rPr>
            </w:pPr>
            <w:r w:rsidRPr="00105E4A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2F3A00" w:rsidRPr="00105E4A">
              <w:rPr>
                <w:rFonts w:ascii="Arial" w:hAnsi="Arial" w:cs="Arial"/>
                <w:sz w:val="18"/>
                <w:szCs w:val="18"/>
              </w:rPr>
              <w:t>uwagi na opóźnienie będące efektem przebiegu</w:t>
            </w:r>
            <w:r w:rsidR="004002EF" w:rsidRPr="00105E4A">
              <w:rPr>
                <w:rFonts w:ascii="Arial" w:hAnsi="Arial" w:cs="Arial"/>
                <w:sz w:val="18"/>
                <w:szCs w:val="18"/>
              </w:rPr>
              <w:t xml:space="preserve"> procesu wyboru </w:t>
            </w:r>
            <w:r w:rsidR="002F3A00" w:rsidRPr="00105E4A">
              <w:rPr>
                <w:rFonts w:ascii="Arial" w:hAnsi="Arial" w:cs="Arial"/>
                <w:sz w:val="18"/>
                <w:szCs w:val="18"/>
              </w:rPr>
              <w:t>projektu Porozumieni</w:t>
            </w:r>
            <w:r w:rsidR="00DA4914" w:rsidRPr="00105E4A">
              <w:rPr>
                <w:rFonts w:ascii="Arial" w:hAnsi="Arial" w:cs="Arial"/>
                <w:sz w:val="18"/>
                <w:szCs w:val="18"/>
              </w:rPr>
              <w:t>e</w:t>
            </w:r>
            <w:r w:rsidR="002F3A00" w:rsidRPr="00105E4A">
              <w:rPr>
                <w:rFonts w:ascii="Arial" w:hAnsi="Arial" w:cs="Arial"/>
                <w:sz w:val="18"/>
                <w:szCs w:val="18"/>
              </w:rPr>
              <w:t xml:space="preserve"> o dofinansowanie projektu  zawarto </w:t>
            </w:r>
            <w:r w:rsidR="00950659" w:rsidRPr="00105E4A">
              <w:rPr>
                <w:rFonts w:ascii="Arial" w:hAnsi="Arial" w:cs="Arial"/>
                <w:sz w:val="18"/>
                <w:szCs w:val="18"/>
              </w:rPr>
              <w:t xml:space="preserve">29 </w:t>
            </w:r>
            <w:r w:rsidR="002F3A00" w:rsidRPr="00105E4A">
              <w:rPr>
                <w:rFonts w:ascii="Arial" w:hAnsi="Arial" w:cs="Arial"/>
                <w:sz w:val="18"/>
                <w:szCs w:val="18"/>
              </w:rPr>
              <w:t>marca 2022 r.</w:t>
            </w:r>
          </w:p>
          <w:p w14:paraId="107100C8" w14:textId="77777777" w:rsidR="00016E9B" w:rsidRPr="001E28F4" w:rsidRDefault="00950659" w:rsidP="0016164D">
            <w:pPr>
              <w:rPr>
                <w:rFonts w:ascii="Arial" w:hAnsi="Arial" w:cs="Arial"/>
                <w:sz w:val="18"/>
                <w:szCs w:val="18"/>
              </w:rPr>
            </w:pPr>
            <w:r w:rsidRPr="00105E4A">
              <w:rPr>
                <w:rFonts w:ascii="Arial" w:hAnsi="Arial" w:cs="Arial"/>
                <w:sz w:val="18"/>
                <w:szCs w:val="18"/>
              </w:rPr>
              <w:t xml:space="preserve">W konsekwencji </w:t>
            </w:r>
            <w:r w:rsidR="00086BB9" w:rsidRPr="00105E4A">
              <w:rPr>
                <w:rFonts w:ascii="Arial" w:hAnsi="Arial" w:cs="Arial"/>
                <w:sz w:val="18"/>
                <w:szCs w:val="18"/>
              </w:rPr>
              <w:t xml:space="preserve"> powyższego  planowany termin osiągnięcia</w:t>
            </w:r>
            <w:r w:rsidR="00DA4914" w:rsidRPr="00105E4A">
              <w:rPr>
                <w:rFonts w:ascii="Arial" w:hAnsi="Arial" w:cs="Arial"/>
                <w:sz w:val="18"/>
                <w:szCs w:val="18"/>
              </w:rPr>
              <w:t xml:space="preserve"> wskazanego </w:t>
            </w:r>
            <w:r w:rsidR="00086BB9" w:rsidRPr="00105E4A">
              <w:rPr>
                <w:rFonts w:ascii="Arial" w:hAnsi="Arial" w:cs="Arial"/>
                <w:sz w:val="18"/>
                <w:szCs w:val="18"/>
              </w:rPr>
              <w:t xml:space="preserve"> kamienia</w:t>
            </w:r>
            <w:r w:rsidR="00DA4914" w:rsidRPr="00105E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4914" w:rsidRPr="001E28F4">
              <w:rPr>
                <w:rFonts w:ascii="Arial" w:hAnsi="Arial" w:cs="Arial"/>
                <w:sz w:val="18"/>
                <w:szCs w:val="18"/>
              </w:rPr>
              <w:t xml:space="preserve">milowego </w:t>
            </w:r>
            <w:r w:rsidR="00086BB9" w:rsidRPr="001E28F4">
              <w:rPr>
                <w:rFonts w:ascii="Arial" w:hAnsi="Arial" w:cs="Arial"/>
                <w:sz w:val="18"/>
                <w:szCs w:val="18"/>
              </w:rPr>
              <w:t>uległ przesunięciu</w:t>
            </w:r>
            <w:r w:rsidR="00665A43" w:rsidRPr="001E28F4">
              <w:rPr>
                <w:rFonts w:ascii="Arial" w:hAnsi="Arial" w:cs="Arial"/>
                <w:sz w:val="18"/>
                <w:szCs w:val="18"/>
              </w:rPr>
              <w:t>.</w:t>
            </w:r>
            <w:r w:rsidR="00016E9B" w:rsidRPr="001E28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2C87FE" w14:textId="740AD2EA" w:rsidR="00474DCB" w:rsidRPr="001E28F4" w:rsidRDefault="00474DCB" w:rsidP="00474DCB">
            <w:pPr>
              <w:rPr>
                <w:rFonts w:ascii="Arial" w:hAnsi="Arial" w:cs="Arial"/>
                <w:sz w:val="18"/>
                <w:szCs w:val="18"/>
              </w:rPr>
            </w:pPr>
            <w:r w:rsidRPr="001E28F4">
              <w:rPr>
                <w:rFonts w:ascii="Arial" w:hAnsi="Arial" w:cs="Arial"/>
                <w:sz w:val="18"/>
                <w:szCs w:val="18"/>
              </w:rPr>
              <w:t>W dniu 6 lipca br. z</w:t>
            </w:r>
            <w:r w:rsidR="00016E9B" w:rsidRPr="001E28F4">
              <w:rPr>
                <w:rFonts w:ascii="Arial" w:hAnsi="Arial" w:cs="Arial"/>
                <w:sz w:val="18"/>
                <w:szCs w:val="18"/>
              </w:rPr>
              <w:t xml:space="preserve">akończono  Wstępne Konsultacje Rynkowe </w:t>
            </w:r>
            <w:r w:rsidR="001E28F4" w:rsidRPr="001E28F4">
              <w:rPr>
                <w:rFonts w:ascii="Arial" w:hAnsi="Arial" w:cs="Arial"/>
                <w:sz w:val="18"/>
                <w:szCs w:val="18"/>
              </w:rPr>
              <w:t xml:space="preserve"> c</w:t>
            </w:r>
            <w:r w:rsidRPr="001E28F4">
              <w:rPr>
                <w:rFonts w:ascii="Arial" w:hAnsi="Arial" w:cs="Arial"/>
                <w:sz w:val="18"/>
                <w:szCs w:val="18"/>
              </w:rPr>
              <w:t>o pozwoliło dopracować Opis Przedmiotu Zamówienia a w dalszej kolejności zminimalizuje  ryzyko ewentualnych opóźnień w przebiegu postepowania przetargowego.</w:t>
            </w:r>
          </w:p>
          <w:p w14:paraId="51E3959C" w14:textId="62E8C907" w:rsidR="00C46622" w:rsidRPr="00105E4A" w:rsidRDefault="00474DCB" w:rsidP="00474DCB">
            <w:pPr>
              <w:rPr>
                <w:rFonts w:ascii="Arial" w:hAnsi="Arial" w:cs="Arial"/>
                <w:sz w:val="18"/>
                <w:szCs w:val="18"/>
              </w:rPr>
            </w:pPr>
            <w:r w:rsidRPr="001E28F4">
              <w:rPr>
                <w:rFonts w:ascii="Arial" w:hAnsi="Arial" w:cs="Arial"/>
                <w:sz w:val="18"/>
                <w:szCs w:val="18"/>
              </w:rPr>
              <w:t xml:space="preserve">Efektem  wskazanych Konsultacji jest m.in. wystąpienie do Instytucji Pośredniczącej z wnioskiem o zmiany w harmonogramie realizacji projektu polegające na skompresowaniu niektórych działań. W obliczu  ww. zmiany harmonogramu osiągniecie celu projektu nie jest zagrożone.  </w:t>
            </w:r>
          </w:p>
        </w:tc>
      </w:tr>
      <w:tr w:rsidR="002553C6" w:rsidRPr="00AD6573" w14:paraId="463BE5BE" w14:textId="77777777" w:rsidTr="00AD6573">
        <w:tc>
          <w:tcPr>
            <w:tcW w:w="2127" w:type="dxa"/>
          </w:tcPr>
          <w:p w14:paraId="547C77EA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Zamawiającego Podmiotu Eksperckiego (Audytora) do realizacji kilku Faz obiektywnych testów akceptacyjnych poszczególnych  modułów e-usługi i całości Systemu (tzw. Niezależnej Strony Trzeciej) –  podpisanie Umowy z wybranym Podmiotem.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34FB" w14:textId="39B86FE2" w:rsidR="002553C6" w:rsidRPr="00AD6573" w:rsidRDefault="001E28F4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D2A6D62" w14:textId="77777777" w:rsidR="002553C6" w:rsidRPr="00AD6573" w:rsidRDefault="00694E88" w:rsidP="00694E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14:paraId="7FB3072A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226C9CD" w14:textId="77777777" w:rsidR="002553C6" w:rsidRDefault="00F761F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  <w:p w14:paraId="7518748B" w14:textId="77777777" w:rsidR="00775E27" w:rsidRPr="00AD6573" w:rsidRDefault="00775E27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2553C6" w:rsidRPr="00AD6573" w14:paraId="467A5CE5" w14:textId="77777777" w:rsidTr="00AD6573">
        <w:tc>
          <w:tcPr>
            <w:tcW w:w="2127" w:type="dxa"/>
          </w:tcPr>
          <w:p w14:paraId="02E97D93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Wykonawcę miejsc instalacji elementów Systemu e-usługi w  rzeczywistych sieciach przedsiębiorców telekomunikacyjnych i w punktach wymiany ruchu międzyoperatorskiego (EXP) – podpisanie  Umów z wybranymi Przedsiębiorcami.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11D2" w14:textId="77777777" w:rsidR="002553C6" w:rsidRPr="00AD6573" w:rsidRDefault="00F61250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094F7F95" w14:textId="77777777" w:rsidR="002553C6" w:rsidRPr="00AD6573" w:rsidRDefault="00694E88" w:rsidP="00C739A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C739A3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14:paraId="49DE3CE3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DD2AE6C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6C8AA17B" w14:textId="77777777" w:rsidTr="00AD6573">
        <w:tc>
          <w:tcPr>
            <w:tcW w:w="2127" w:type="dxa"/>
          </w:tcPr>
          <w:p w14:paraId="5F4A9A2D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Realizacja Produktów Systemu e-usługi (sprzętowych i programowych,  dokumentacji </w:t>
            </w: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technicznej, instrukcji eksploatacji, kodów źródłowych itd.) i  przygotowanie systemu do testów akceptacyjnych przeprowadzanych  przez niezależny Podmiot – protokół przekazania.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9A25" w14:textId="77777777" w:rsidR="002553C6" w:rsidRPr="00AD6573" w:rsidRDefault="008F026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</w:p>
        </w:tc>
        <w:tc>
          <w:tcPr>
            <w:tcW w:w="1289" w:type="dxa"/>
          </w:tcPr>
          <w:p w14:paraId="276B6991" w14:textId="77777777" w:rsidR="002553C6" w:rsidRPr="00AD6573" w:rsidRDefault="00694E88" w:rsidP="00C739A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C739A3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14:paraId="5EBD9745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A6129B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52578A53" w14:textId="77777777" w:rsidTr="00AD6573">
        <w:tc>
          <w:tcPr>
            <w:tcW w:w="2127" w:type="dxa"/>
          </w:tcPr>
          <w:p w14:paraId="1D61CE84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Systemu e-usługi w modelu laboratoryjnym  </w:t>
            </w:r>
          </w:p>
          <w:p w14:paraId="4C3C67E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(wszystkie niezbędne komponenty sprzętowe i programowe)  </w:t>
            </w:r>
          </w:p>
          <w:p w14:paraId="446B13D6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przeprowadzenie na tym modelu I Fazy Testów Akceptacyjnych – raport z  testów Fazy 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C970" w14:textId="06C7E623" w:rsidR="002553C6" w:rsidRPr="00AD6573" w:rsidRDefault="001E28F4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610BF95" w14:textId="77777777" w:rsidR="002553C6" w:rsidRPr="00AD6573" w:rsidRDefault="00694E88" w:rsidP="00694E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914" w:type="dxa"/>
          </w:tcPr>
          <w:p w14:paraId="1B926E34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B9A87C5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11ED81FC" w14:textId="77777777" w:rsidTr="00AD6573">
        <w:tc>
          <w:tcPr>
            <w:tcW w:w="2127" w:type="dxa"/>
          </w:tcPr>
          <w:p w14:paraId="0362725D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Przygotowanie, konfiguracja i instalacja Systemu e-usługi w modelu  eksploatacyjnym (w ograniczonym zakresie tj. instalacja sprzętu w jednym  punkcie wymiany ruchu międzyoperatorskiego oraz u 8 wybranych przedsiębiorców telekomunikacyjnych) i przeprowadzenie na tym modelu  II Fazy Testów Akceptacyjnych – protokoły instalacji komponentów  sprzętowych i raport z testów Fazy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15F3" w14:textId="783C2EB0" w:rsidR="002553C6" w:rsidRPr="00AD6573" w:rsidRDefault="001E28F4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4DB90602" w14:textId="77777777" w:rsidR="002553C6" w:rsidRPr="00AD6573" w:rsidRDefault="000B1287" w:rsidP="000B128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14:paraId="4E2868F2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F4EED2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04B48DED" w14:textId="77777777" w:rsidTr="00AD6573">
        <w:tc>
          <w:tcPr>
            <w:tcW w:w="2127" w:type="dxa"/>
          </w:tcPr>
          <w:p w14:paraId="5FA061A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i instalacja Systemu e-usługi do testów w  rzeczywistych sieciach teleinformatycznych (w pełnym zakresie tj.  </w:t>
            </w:r>
          </w:p>
          <w:p w14:paraId="26CF6451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instalacja wszystkich komponentów sprzętowych w dwóch EXP i u 20  przedsiębiorców telekomunikacyjnych na terenie całej Polski i  przeprowadzenie na tym modelu Testów Akceptacyjnych III Fazy –  protokoły instalacji komponentów sprzętowych i raport z testów Fazy III.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3BAF" w14:textId="77777777" w:rsidR="008E398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KPI 4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=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32 osoby</w:t>
            </w:r>
          </w:p>
          <w:p w14:paraId="5726949F" w14:textId="77777777" w:rsidR="007426A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16 kobiet</w:t>
            </w:r>
          </w:p>
          <w:p w14:paraId="7E206EE6" w14:textId="77777777" w:rsidR="007426A1" w:rsidRPr="00AD6573" w:rsidRDefault="007426A1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16 kobiet </w:t>
            </w:r>
          </w:p>
        </w:tc>
        <w:tc>
          <w:tcPr>
            <w:tcW w:w="1289" w:type="dxa"/>
          </w:tcPr>
          <w:p w14:paraId="3D4B7746" w14:textId="77777777" w:rsidR="008E3981" w:rsidRPr="00AD6573" w:rsidRDefault="000B1287" w:rsidP="000B128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14:paraId="132B8CE0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8C83C0E" w14:textId="77777777"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496D515F" w14:textId="77777777" w:rsidTr="00AD6573">
        <w:trPr>
          <w:trHeight w:val="3262"/>
        </w:trPr>
        <w:tc>
          <w:tcPr>
            <w:tcW w:w="2127" w:type="dxa"/>
          </w:tcPr>
          <w:p w14:paraId="1DB5705A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Odbiór końcowy Systemu e-usługi przez Zamawiającego (komponentów  sprzętowych, komponentów programowych, dokumentacji  </w:t>
            </w:r>
          </w:p>
          <w:p w14:paraId="54A3E976" w14:textId="77777777" w:rsidR="008E3981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powykonawczej, kodów źródłowych, bibliotek, praw autorskich, licencji  standardowego oprogramowania). Przekazanie Zamawiającemu  dokumentu gwarancji – protokół odbioru końcowego.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399F" w14:textId="77777777" w:rsidR="008F026F" w:rsidRPr="00AD6573" w:rsidRDefault="008F026F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 3=1 system</w:t>
            </w:r>
          </w:p>
          <w:p w14:paraId="4DEF55DD" w14:textId="77777777" w:rsidR="00BB1F17" w:rsidRPr="00AD6573" w:rsidRDefault="008F026F" w:rsidP="008F026F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2 =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71BDD59A" w14:textId="77777777" w:rsidR="008E3981" w:rsidRPr="00AD6573" w:rsidRDefault="008F026F" w:rsidP="008F02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e-usługa  </w:t>
            </w:r>
          </w:p>
        </w:tc>
        <w:tc>
          <w:tcPr>
            <w:tcW w:w="1289" w:type="dxa"/>
          </w:tcPr>
          <w:p w14:paraId="1AB85861" w14:textId="77777777" w:rsidR="008E3981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11-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14:paraId="2D233637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AE39F91" w14:textId="77777777"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6D68E1F0" w14:textId="77777777" w:rsidTr="00AD6573">
        <w:tc>
          <w:tcPr>
            <w:tcW w:w="2127" w:type="dxa"/>
          </w:tcPr>
          <w:p w14:paraId="01D77F3C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Podpisanie Umowy Gwarancyjnej (2-lata) i realizacja działań Wykonawcy  w okresie gwarancyjnym.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CC7B" w14:textId="77777777" w:rsidR="008E3981" w:rsidRPr="00AD6573" w:rsidRDefault="00BB1F17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7509608D" w14:textId="77777777" w:rsidR="008E3981" w:rsidRPr="00AD6573" w:rsidRDefault="000B1287" w:rsidP="000B128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-20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914" w:type="dxa"/>
          </w:tcPr>
          <w:p w14:paraId="03C9F836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643F42C" w14:textId="77777777" w:rsidR="00607DA4" w:rsidRPr="00AD6573" w:rsidRDefault="00655B62" w:rsidP="00607D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7FB43E8" w14:textId="77777777" w:rsidR="008E3981" w:rsidRPr="00AD6573" w:rsidRDefault="00607DA4" w:rsidP="009D2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14:paraId="6BB0990A" w14:textId="77777777" w:rsidR="00141A92" w:rsidRPr="00AD6573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AD6573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D6573" w14:paraId="2CF0E34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0EC015A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FCC91E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4BC3B46" w14:textId="77777777" w:rsidR="00DC39A9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43AA8D2" w14:textId="77777777" w:rsidR="00047D9D" w:rsidRPr="00AD6573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96B6991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AD657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BD9B05" w14:textId="77777777" w:rsidR="00047D9D" w:rsidRPr="00AD6573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EE6DBD" w:rsidRPr="00AD6573" w14:paraId="6DD43587" w14:textId="77777777" w:rsidTr="00047D9D">
        <w:tc>
          <w:tcPr>
            <w:tcW w:w="2545" w:type="dxa"/>
          </w:tcPr>
          <w:p w14:paraId="304B5004" w14:textId="77777777" w:rsidR="00EE6DBD" w:rsidRPr="00AD6573" w:rsidRDefault="00EE6DBD" w:rsidP="00AD6573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6573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44978A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1A67849" w14:textId="77777777" w:rsidR="00EE6DBD" w:rsidRPr="00AD6573" w:rsidRDefault="00EE6DBD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> </w:t>
            </w:r>
            <w:r w:rsidRPr="00AD6573">
              <w:rPr>
                <w:rFonts w:ascii="Arial" w:hAnsi="Arial" w:cs="Arial"/>
                <w:sz w:val="18"/>
                <w:szCs w:val="18"/>
              </w:rPr>
              <w:t>000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A61454A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2024 </w:t>
            </w:r>
          </w:p>
        </w:tc>
        <w:tc>
          <w:tcPr>
            <w:tcW w:w="2268" w:type="dxa"/>
          </w:tcPr>
          <w:p w14:paraId="50ABE74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090CD5F2" w14:textId="77777777" w:rsidTr="00AD6573">
        <w:trPr>
          <w:trHeight w:val="723"/>
        </w:trPr>
        <w:tc>
          <w:tcPr>
            <w:tcW w:w="2545" w:type="dxa"/>
          </w:tcPr>
          <w:p w14:paraId="011678BA" w14:textId="77777777" w:rsidR="00EE6DBD" w:rsidRPr="00AD6573" w:rsidRDefault="00EE6DBD" w:rsidP="00EE6DB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</w:t>
            </w:r>
          </w:p>
          <w:p w14:paraId="562234A3" w14:textId="77777777" w:rsidR="00EE6DBD" w:rsidRPr="00AD6573" w:rsidRDefault="00EE6DBD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dwustronna interakcja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14:paraId="794A2C7A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D9932C4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 </w:t>
            </w:r>
          </w:p>
        </w:tc>
        <w:tc>
          <w:tcPr>
            <w:tcW w:w="1701" w:type="dxa"/>
          </w:tcPr>
          <w:p w14:paraId="693D5926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91FFBC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658A1BEF" w14:textId="77777777" w:rsidTr="00047D9D">
        <w:tc>
          <w:tcPr>
            <w:tcW w:w="2545" w:type="dxa"/>
          </w:tcPr>
          <w:p w14:paraId="4C786820" w14:textId="77777777" w:rsidR="00EE6DBD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423F6AD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15F2A46E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701" w:type="dxa"/>
          </w:tcPr>
          <w:p w14:paraId="189AE023" w14:textId="77777777" w:rsidR="00EE6DBD" w:rsidRPr="00AD6573" w:rsidRDefault="009C47BF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8955FD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77CA9AD5" w14:textId="77777777" w:rsidTr="00047D9D">
        <w:tc>
          <w:tcPr>
            <w:tcW w:w="2545" w:type="dxa"/>
          </w:tcPr>
          <w:p w14:paraId="7E5E8A72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niebędących pracownikami IT, objętych wsparciem szkoleniowym - ogółem</w:t>
            </w:r>
          </w:p>
        </w:tc>
        <w:tc>
          <w:tcPr>
            <w:tcW w:w="1278" w:type="dxa"/>
          </w:tcPr>
          <w:p w14:paraId="0BF22377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63473D02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32 </w:t>
            </w:r>
          </w:p>
        </w:tc>
        <w:tc>
          <w:tcPr>
            <w:tcW w:w="1701" w:type="dxa"/>
          </w:tcPr>
          <w:p w14:paraId="3EFC5915" w14:textId="77777777" w:rsidR="009604BA" w:rsidRPr="00AD6573" w:rsidRDefault="001D1061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F24EEC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42FAFE4F" w14:textId="77777777" w:rsidTr="00047D9D">
        <w:tc>
          <w:tcPr>
            <w:tcW w:w="2545" w:type="dxa"/>
          </w:tcPr>
          <w:p w14:paraId="32A2DB2F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kobiety</w:t>
            </w:r>
          </w:p>
        </w:tc>
        <w:tc>
          <w:tcPr>
            <w:tcW w:w="1278" w:type="dxa"/>
          </w:tcPr>
          <w:p w14:paraId="2CBF7304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47AC2B3B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 </w:t>
            </w:r>
          </w:p>
        </w:tc>
        <w:tc>
          <w:tcPr>
            <w:tcW w:w="1701" w:type="dxa"/>
          </w:tcPr>
          <w:p w14:paraId="33035AEA" w14:textId="77777777" w:rsidR="009604BA" w:rsidRPr="00AD6573" w:rsidRDefault="00AD6573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22C38CBD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34B8C7BE" w14:textId="77777777" w:rsidTr="00047D9D">
        <w:tc>
          <w:tcPr>
            <w:tcW w:w="2545" w:type="dxa"/>
          </w:tcPr>
          <w:p w14:paraId="31FAF9C3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mężczyźni</w:t>
            </w:r>
          </w:p>
        </w:tc>
        <w:tc>
          <w:tcPr>
            <w:tcW w:w="1278" w:type="dxa"/>
          </w:tcPr>
          <w:p w14:paraId="044C783F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04ADCA87" w14:textId="77777777" w:rsidR="009604BA" w:rsidRPr="00AD6573" w:rsidRDefault="006E51C1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1" w:type="dxa"/>
          </w:tcPr>
          <w:p w14:paraId="1A3F5504" w14:textId="77777777" w:rsidR="009604BA" w:rsidRPr="00AD6573" w:rsidRDefault="001D1061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AAD483B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FD3825D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ACF7BF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3D086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78DA8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63FE8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275AB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173D380F" w14:textId="77777777" w:rsidTr="00517F12">
        <w:tc>
          <w:tcPr>
            <w:tcW w:w="2937" w:type="dxa"/>
          </w:tcPr>
          <w:p w14:paraId="74D28A24" w14:textId="77777777" w:rsidR="0038673F" w:rsidRPr="00141A92" w:rsidRDefault="0038673F" w:rsidP="007A68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673F">
              <w:rPr>
                <w:rFonts w:ascii="Arial" w:hAnsi="Arial" w:cs="Arial"/>
                <w:sz w:val="18"/>
                <w:szCs w:val="18"/>
              </w:rPr>
              <w:t>Dostęp do bieżącej informacji o jakości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673F">
              <w:rPr>
                <w:rFonts w:ascii="Arial" w:hAnsi="Arial" w:cs="Arial"/>
                <w:sz w:val="18"/>
                <w:szCs w:val="18"/>
              </w:rPr>
              <w:t>usług IAS</w:t>
            </w:r>
            <w:r w:rsidR="007A68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4C0A6CC1" w14:textId="77777777" w:rsidR="0038673F" w:rsidRPr="00B819B5" w:rsidRDefault="007A6819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2023</w:t>
            </w:r>
            <w:r w:rsidR="00A263AA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14:paraId="46FB14A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9555EFC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B29A21E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229C6527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4F8D7B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E14A81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1F41FB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D70813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9485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C122E" w14:paraId="322EF01A" w14:textId="77777777" w:rsidTr="00C6751B">
        <w:tc>
          <w:tcPr>
            <w:tcW w:w="2937" w:type="dxa"/>
          </w:tcPr>
          <w:p w14:paraId="19797F53" w14:textId="77777777" w:rsidR="00C6751B" w:rsidRPr="00DC122E" w:rsidRDefault="00DC122E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Baza danych obejmująca m.in. wyniki pomiarów historycznych i statystyki z pomiarów SMJI</w:t>
            </w:r>
            <w:r w:rsidR="00725708" w:rsidRPr="00DC12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sieciach wybranych przedsiębiorców (operatorów, dostawców usług)</w:t>
            </w:r>
            <w:r w:rsidR="00C43191">
              <w:rPr>
                <w:rFonts w:ascii="Arial" w:hAnsi="Arial" w:cs="Arial"/>
                <w:sz w:val="18"/>
                <w:szCs w:val="18"/>
              </w:rPr>
              <w:t xml:space="preserve"> z ich prezentacją w różnych przekrojach, obszarach i okresach na obszarze całego kraju lub wybranych regionach.</w:t>
            </w:r>
            <w:r w:rsidR="000E321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169" w:type="dxa"/>
          </w:tcPr>
          <w:p w14:paraId="65164AD2" w14:textId="225200A0" w:rsidR="00C6751B" w:rsidRPr="00DC122E" w:rsidRDefault="00C43191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1134" w:type="dxa"/>
          </w:tcPr>
          <w:p w14:paraId="234158EC" w14:textId="77777777" w:rsidR="00C6751B" w:rsidRPr="00DC122E" w:rsidRDefault="00843433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1CFD082A" w14:textId="77777777" w:rsidR="00845656" w:rsidRPr="00845656" w:rsidRDefault="00843433" w:rsidP="008456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</w:p>
        </w:tc>
      </w:tr>
    </w:tbl>
    <w:p w14:paraId="4DBDDBC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1A48E38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A636D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E91C6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97D7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DF04C5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6AE23E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61FF" w:rsidRPr="00987E82" w14:paraId="289D7E89" w14:textId="77777777" w:rsidTr="00EF2391">
        <w:tc>
          <w:tcPr>
            <w:tcW w:w="2547" w:type="dxa"/>
          </w:tcPr>
          <w:p w14:paraId="70F0B576" w14:textId="77777777" w:rsidR="00F761FF" w:rsidRPr="00345FEC" w:rsidRDefault="00683DE2" w:rsidP="004576B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 Informatyczny – SMJI</w:t>
            </w:r>
            <w:r w:rsidR="004576B6" w:rsidRPr="00345F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D6E55C5" w14:textId="77777777" w:rsidR="00F761FF" w:rsidRPr="00987E82" w:rsidRDefault="004576B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CDD419A" w14:textId="77777777" w:rsidR="00F761FF" w:rsidRPr="00987E82" w:rsidRDefault="004576B6" w:rsidP="00EF2391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F2AA561" w14:textId="77777777" w:rsidR="00710165" w:rsidRPr="00987E82" w:rsidRDefault="00843433" w:rsidP="00EF239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221784E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Punkt Informacyjny ds. Telekomunikacji,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stanie realizacji inwestycji telekomunikacyjnych, aktualnych zasobach infrastruktury i jej lokalizacji, warunkach dostępu do infrastruktury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7B5380B0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SMJI 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 przedsiębiorców poprzez tryb odwołań bezpośrednich, zgodnie z § 13 ust. 2 KRI. Zakładany typ inter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fejsu: standard HTTPS, szczegóły techniczne zostaną ustalone na etapie opracowania Analizy Przedwdrożeniowej systemu SMJI.</w:t>
            </w:r>
          </w:p>
          <w:p w14:paraId="4D7CE529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B702E3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9AA938F" w14:textId="77777777" w:rsidR="00710165" w:rsidRPr="00987E82" w:rsidRDefault="00710165" w:rsidP="007101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EB8DA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ASDI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5AA6C63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B0F17C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1D10FBE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D6E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RJST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Rejestr Jednostek Samorządu Terytorialnego –dostarcza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prowadzonej działalności telekomunikacyjnej na poziomie samorządów lokalnych w zakresie infrastruktury i zakresie świadczonych usług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5A5995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7CF975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92549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935E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Kontrola i Egzekucja Wykonania Obowiązków Operatorów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kontrolnoadministracyjnych Prezesa UKE wobec przedsiębiorców telekomunikacyjnych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0EAF52E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770CE0E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41CEE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4F4F81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DF42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CIK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Centrum Informacji Konsumenckiej – dane od osób zainteresowanych, klientów CIK - skargi, 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uwagi, wnioski dotyczące telekomunikacji (usług, infrastruktury, obrotu urządzeniami)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6412C39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EE70B4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0A90AF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17AE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RPT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Rejestr Przedsiębiorców Telekomunikacyjnych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Przedsiębiorcach Telekomunikacyjnych w kraju wraz z zakresem i parametrach świadczonych przez nich usług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799EA5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06BF7C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7B05AE0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F2E13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WSO2IS/CSU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Centralny Systemu Uwierzytelniania UKE – obsługuje proces uwierzytelniania w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7B6F9AF" w14:textId="43227007" w:rsidR="00710165" w:rsidRPr="00987E82" w:rsidRDefault="00710165" w:rsidP="00B30F3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</w:t>
            </w:r>
            <w:r w:rsidR="00B30F31">
              <w:rPr>
                <w:rFonts w:ascii="Arial" w:hAnsi="Arial" w:cs="Arial"/>
                <w:sz w:val="18"/>
                <w:szCs w:val="18"/>
              </w:rPr>
              <w:t xml:space="preserve"> uzupełnianie się </w:t>
            </w:r>
          </w:p>
          <w:p w14:paraId="01958E5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618231F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C397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PRO Speed Test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wynikach pomiarów zrealizowanych przez klientów usług w celu reklamacji składanym dostawcom usługi IAS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C96812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54E5959A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6A906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58B5D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GEO-PORTAL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Ortofotomapy, Mapy topograficzne, Państwowy Rejestr Nazw Geograficznych i Dane pomiarowe, Numeryczny model terenu, Numeryczny model pokrycia terenu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6F44287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4D1E5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369D1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9E8CE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systemu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dane.gov.pl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69061B2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C00B31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1E379D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6B41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Krajowy Węzeł Identyfikacji Elektronicznej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w przypadku udanego uwierzytelnienia – umożliwia przekazanie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>, w bezpieczny sposób, do systemu DU zestawu danych takiegoż użytkownika (numer identyfikacyjny, imię, nazwisko, nazwisko  panieńskie, data urodzenia, miejsce urodzenia, płeć, adres +dodatkowe dane techniczne)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7F838B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8A4943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CD672E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038E0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Portalu Web Komisji UE (EC)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[Mapowanie usług szerokopasmowych w UE (Mapping of Broadband Services in Europe, EC, w tym w zakresie e- usługi czyli dostępu do informacji o jakości usług IAS (Internet Access Service)] dane w 3 kategoriach dla „Quality of Service" (QoS):</w:t>
            </w:r>
          </w:p>
          <w:p w14:paraId="556C17D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2EDAFAD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1D5768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1531C96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20847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2AC574B" w14:textId="77777777" w:rsidR="00F761FF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4CA8613F" w14:textId="77777777" w:rsidTr="00EF2391">
        <w:tc>
          <w:tcPr>
            <w:tcW w:w="2547" w:type="dxa"/>
          </w:tcPr>
          <w:p w14:paraId="3D0C20A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Projekt techniczny powykonawczy SMJI (specyfikacje komponentów</w:t>
            </w:r>
          </w:p>
          <w:p w14:paraId="154D2060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sprzętowych i ich konfiguracje, specyfikacje komponentów programowych,</w:t>
            </w:r>
          </w:p>
          <w:p w14:paraId="4ADFD2D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architektura, technologie, wskaźniki jakości i metody ich pomiarów, instrukcje i</w:t>
            </w:r>
          </w:p>
          <w:p w14:paraId="07A7BB3A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scenariusze pomiarowe, opis i specyfikacja interfejsów graficznych, zasady</w:t>
            </w:r>
          </w:p>
          <w:p w14:paraId="48C659FD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bezpieczeństwa i ochrony danych, instrukcje eksploatacji) oraz wszelka inna</w:t>
            </w:r>
          </w:p>
          <w:p w14:paraId="7C772868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dokumentacja wytworzona w ramach Umowy, w tym także protokoły instalacji</w:t>
            </w:r>
          </w:p>
          <w:p w14:paraId="0256146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komponentów sprzętowych w sieciach przedsiębiorców telekomunikacyjnych,</w:t>
            </w:r>
          </w:p>
          <w:p w14:paraId="3B592ED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 punktach wymiany ruchu międzyoperatorskiego (EXP)</w:t>
            </w:r>
          </w:p>
        </w:tc>
        <w:tc>
          <w:tcPr>
            <w:tcW w:w="1701" w:type="dxa"/>
          </w:tcPr>
          <w:p w14:paraId="67671199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781B1875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28646B3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interoperacyjności, interfejsu API, szczegóły zostaną ustalone na etapie opracowania Analizy Przedwdrożeniowej systemu SMJI.</w:t>
            </w:r>
          </w:p>
          <w:p w14:paraId="34532728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511F31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30BFD72D" w14:textId="77777777" w:rsidTr="00EF2391">
        <w:tc>
          <w:tcPr>
            <w:tcW w:w="2547" w:type="dxa"/>
          </w:tcPr>
          <w:p w14:paraId="72A793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Protokoły odbioru końcowego wraz z przeniesieniem na Zamawiającego</w:t>
            </w:r>
          </w:p>
          <w:p w14:paraId="21C9685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autorskich praw majątkowych do:</w:t>
            </w:r>
          </w:p>
          <w:p w14:paraId="46B423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-komponentów sprzętowych Systemu,</w:t>
            </w:r>
          </w:p>
          <w:p w14:paraId="07B2717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dedykowanego wytworzonego w ramach Umowy oraz</w:t>
            </w:r>
          </w:p>
          <w:p w14:paraId="63B7825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interfejsu Systemu,</w:t>
            </w:r>
          </w:p>
          <w:p w14:paraId="121173C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-dokumentacji Systemu i wszelkich innych dokumentów będących wynikiem</w:t>
            </w:r>
          </w:p>
          <w:p w14:paraId="4294013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realizacji Umowy,</w:t>
            </w:r>
          </w:p>
          <w:p w14:paraId="42FEBBD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-kodów źródłowych oprogramowania dedykowanego Systemu wraz ze</w:t>
            </w:r>
          </w:p>
          <w:p w14:paraId="41784D4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stosownymi prawami i właściwą dokumentacją,</w:t>
            </w:r>
          </w:p>
          <w:p w14:paraId="3F390BB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-Systemu Zgłaszania Błędów (SZB),</w:t>
            </w:r>
          </w:p>
          <w:p w14:paraId="0A830F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-Licencji na wykorzystanie oprogramowania standardowego,</w:t>
            </w:r>
          </w:p>
          <w:p w14:paraId="60E60A17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-Repozytorium Zgłaszania Błędów (RZB)</w:t>
            </w:r>
          </w:p>
          <w:p w14:paraId="741E0B6A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pozwalającego rejestrować zgłoszone zdarzenia i błędy i</w:t>
            </w:r>
          </w:p>
          <w:p w14:paraId="3FA8D36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zarządzać ich naprawą,</w:t>
            </w:r>
          </w:p>
          <w:p w14:paraId="4AC2CD7D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uruchomienia SMJI w środowisku rzeczywistym,</w:t>
            </w:r>
          </w:p>
          <w:p w14:paraId="2E5221A8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-Instrukcji instalacji i bezpiecznej eksploatacji Głównego Serwera Systemu</w:t>
            </w:r>
          </w:p>
          <w:p w14:paraId="1FE1FD6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(GSS),</w:t>
            </w:r>
          </w:p>
        </w:tc>
        <w:tc>
          <w:tcPr>
            <w:tcW w:w="1701" w:type="dxa"/>
          </w:tcPr>
          <w:p w14:paraId="3BC41ECE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6DDEA75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1C79585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7A552814" w14:textId="77777777" w:rsidTr="00EF2391">
        <w:tc>
          <w:tcPr>
            <w:tcW w:w="2547" w:type="dxa"/>
          </w:tcPr>
          <w:p w14:paraId="4AAE943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Głównych Serwerów Testowych (GST) w punktach</w:t>
            </w:r>
          </w:p>
          <w:p w14:paraId="2679DF8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wymiany ruchu międzyoperatorskiego i bezpiecznej ich eksploatacji</w:t>
            </w:r>
          </w:p>
        </w:tc>
        <w:tc>
          <w:tcPr>
            <w:tcW w:w="1701" w:type="dxa"/>
          </w:tcPr>
          <w:p w14:paraId="2C80D8B8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06D7CB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F91757E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4D5B845B" w14:textId="77777777" w:rsidTr="00EF2391">
        <w:tc>
          <w:tcPr>
            <w:tcW w:w="2547" w:type="dxa"/>
          </w:tcPr>
          <w:p w14:paraId="2FEF882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Serwerów Testowych (ST) instalowanych na routerach</w:t>
            </w:r>
          </w:p>
          <w:p w14:paraId="1346B71B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brzegowych w sieciach przedsiębiorców telekomunikacyjnych</w:t>
            </w:r>
          </w:p>
          <w:p w14:paraId="1AEB3B1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(operatorów i dostawców usług) i ich bezpiecznej eksploatacji</w:t>
            </w:r>
          </w:p>
        </w:tc>
        <w:tc>
          <w:tcPr>
            <w:tcW w:w="1701" w:type="dxa"/>
          </w:tcPr>
          <w:p w14:paraId="4D4772C5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0AC1F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CC0D942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28FE50EC" w14:textId="77777777" w:rsidTr="00EF2391">
        <w:tc>
          <w:tcPr>
            <w:tcW w:w="2547" w:type="dxa"/>
          </w:tcPr>
          <w:p w14:paraId="4AF1668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Modułu Zarządzania Próbnikami</w:t>
            </w:r>
          </w:p>
          <w:p w14:paraId="29F84B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(konfiguracja, generowanie scenariuszy pomiarowych)</w:t>
            </w:r>
          </w:p>
        </w:tc>
        <w:tc>
          <w:tcPr>
            <w:tcW w:w="1701" w:type="dxa"/>
          </w:tcPr>
          <w:p w14:paraId="3564EA8D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B86E41B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0E9EB8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2827F4D" w14:textId="77777777" w:rsidTr="00EF2391">
        <w:tc>
          <w:tcPr>
            <w:tcW w:w="2547" w:type="dxa"/>
          </w:tcPr>
          <w:p w14:paraId="3F7339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Zalecenia eksploatacyjne dla Próbników</w:t>
            </w:r>
          </w:p>
        </w:tc>
        <w:tc>
          <w:tcPr>
            <w:tcW w:w="1701" w:type="dxa"/>
          </w:tcPr>
          <w:p w14:paraId="4268A847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40C815C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ECB90E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354654BB" w14:textId="77777777" w:rsidTr="00EF2391">
        <w:tc>
          <w:tcPr>
            <w:tcW w:w="2547" w:type="dxa"/>
          </w:tcPr>
          <w:p w14:paraId="735A8C34" w14:textId="77777777" w:rsidR="002E5766" w:rsidRPr="00345FEC" w:rsidRDefault="002E5766" w:rsidP="002E576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 gwarancji wystawiony przez Wykonawcę SMJI</w:t>
            </w:r>
          </w:p>
        </w:tc>
        <w:tc>
          <w:tcPr>
            <w:tcW w:w="1701" w:type="dxa"/>
          </w:tcPr>
          <w:p w14:paraId="73C1A1E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6DBE76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B30AC1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9768436" w14:textId="77777777" w:rsidTr="00EF2391">
        <w:tc>
          <w:tcPr>
            <w:tcW w:w="2547" w:type="dxa"/>
          </w:tcPr>
          <w:p w14:paraId="662D5F20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programistyczny aplikacji API pozwalający uzyskać dostęp do aplikacji</w:t>
            </w:r>
          </w:p>
        </w:tc>
        <w:tc>
          <w:tcPr>
            <w:tcW w:w="1701" w:type="dxa"/>
          </w:tcPr>
          <w:p w14:paraId="75A73C9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BCD6C1D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2B971FA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interfejsu API, szczegóły zostaną ustalone na etapie opracowania Analizy Przedwdrożeniowej systemu SMJI.</w:t>
            </w:r>
          </w:p>
          <w:p w14:paraId="1F562457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6BCF101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7D378172" w14:textId="77777777" w:rsidTr="00EF2391">
        <w:tc>
          <w:tcPr>
            <w:tcW w:w="2547" w:type="dxa"/>
          </w:tcPr>
          <w:p w14:paraId="32BAE51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Stacji Klienckich (laptopów, tabletów, smartfonów)</w:t>
            </w:r>
          </w:p>
        </w:tc>
        <w:tc>
          <w:tcPr>
            <w:tcW w:w="1701" w:type="dxa"/>
          </w:tcPr>
          <w:p w14:paraId="46F32BD3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9E50548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2088DDF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081E7B7C" w14:textId="77777777" w:rsidTr="00EF2391">
        <w:tc>
          <w:tcPr>
            <w:tcW w:w="2547" w:type="dxa"/>
          </w:tcPr>
          <w:p w14:paraId="556DDFA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Głównego Serwera Systemu: Bazy Danych zawierającej Repozytorium Aplikacji Pomiarowych (aktualizacje), wyniki pomiarów zrealizowanych w modelu „Stacja Kliencka-Serwer Pomiarowy/ Główny Serwer Pomiarowy” oraz w modelu „Próbnik -Próbnik”</w:t>
            </w:r>
          </w:p>
        </w:tc>
        <w:tc>
          <w:tcPr>
            <w:tcW w:w="1701" w:type="dxa"/>
          </w:tcPr>
          <w:p w14:paraId="732A29F0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3397CA55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9F951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63EFC3F5" w14:textId="77777777" w:rsidTr="00EF2391">
        <w:tc>
          <w:tcPr>
            <w:tcW w:w="2547" w:type="dxa"/>
          </w:tcPr>
          <w:p w14:paraId="1473FC7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Analityczno-Raportowego (zbieranie i</w:t>
            </w:r>
          </w:p>
          <w:p w14:paraId="40A958D1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analiza danych, możliwości obróbki statystycznej, raportowania i wizualizacji według określonych profili)</w:t>
            </w:r>
          </w:p>
        </w:tc>
        <w:tc>
          <w:tcPr>
            <w:tcW w:w="1701" w:type="dxa"/>
          </w:tcPr>
          <w:p w14:paraId="3BC11FDE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7AF06E99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4CFD372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0223F6A7" w14:textId="77777777" w:rsidTr="00EF2391">
        <w:tc>
          <w:tcPr>
            <w:tcW w:w="2547" w:type="dxa"/>
          </w:tcPr>
          <w:p w14:paraId="003D7E7A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graficzny użytkownika e-usługi umożliwiający korzystanie z funkcji interaktywnej mapy</w:t>
            </w:r>
          </w:p>
        </w:tc>
        <w:tc>
          <w:tcPr>
            <w:tcW w:w="1701" w:type="dxa"/>
          </w:tcPr>
          <w:p w14:paraId="5229B415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4EE787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B8FAE70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7EB18847" w14:textId="77777777" w:rsidTr="00345FEC">
        <w:trPr>
          <w:trHeight w:val="9351"/>
        </w:trPr>
        <w:tc>
          <w:tcPr>
            <w:tcW w:w="2547" w:type="dxa"/>
          </w:tcPr>
          <w:p w14:paraId="38BA10CD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Dane wynikowe (pochodzące z obróbki statystycznej, raportowania i wizualizacji według określonych profili)</w:t>
            </w:r>
          </w:p>
        </w:tc>
        <w:tc>
          <w:tcPr>
            <w:tcW w:w="1701" w:type="dxa"/>
          </w:tcPr>
          <w:p w14:paraId="552361CA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6B60A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76760C0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PIT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 przedsiębiorców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13F7722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6E40CA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C72B0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C99D4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ASDI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45A2A2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B512F8C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499D25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27548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KiE dane z wykonywanych postępowań kontrolno- administracyjnych Prezesa UKE wobec przedsiębiorców telekomunikacyjnych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6BE3BC9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AC6504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03B8B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D34D4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CIK - Centrum Informacji Konsumenckiej – dane od osób zainteresowanych, klientów CIK - skargi, uwagi, wnioski dotyczące telekomunikacji (usług, infrastruktury, obrotu urządzeniami) poprzez tryb odwołań bezpośrednich, zgodnie z § 13 ust. 2 KRI. Zakładany typ interfejsu: standard HTTPS, </w:t>
            </w:r>
            <w:r w:rsidRPr="00AC48BC">
              <w:rPr>
                <w:rFonts w:ascii="Arial" w:hAnsi="Arial" w:cs="Arial"/>
                <w:sz w:val="18"/>
                <w:szCs w:val="18"/>
              </w:rPr>
              <w:lastRenderedPageBreak/>
              <w:t>szczegóły techniczne zostaną ustalone na etapie opracowania Analizy Przedwdrożeniowej systemu SMJI.</w:t>
            </w:r>
          </w:p>
          <w:p w14:paraId="5747969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069393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FC486F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B5E9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systemu dane.gov.pl prezentację raportów z projektowanej e-usługi cyfrowej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74E7C587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A91B89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3644C0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C69A0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Portalu Web Komisji UE (EC) [Mapowanie usług szerokopasmowych w UE (Mapping of Broadband Services in Europe, EC, w tym w zakresie e- usługi czyli dostępu do informacji o jakości usług IAS (Internet Access Service)] dane w 3 kategoriach dla „Quality of Service" (QoS):</w:t>
            </w:r>
          </w:p>
          <w:p w14:paraId="530F58A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0EC7F5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8324BFB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2C99AF9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1EF1A0FA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6B952F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AC48BC" w:rsidRPr="00987E82" w14:paraId="70C1B59F" w14:textId="77777777" w:rsidTr="00EF2391">
        <w:tc>
          <w:tcPr>
            <w:tcW w:w="2547" w:type="dxa"/>
          </w:tcPr>
          <w:p w14:paraId="7BC5F9DC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Certyfikowane raporty, formularze elektroniczne dotyczące realizowania wniosków/skarg klientów usług IAS</w:t>
            </w:r>
          </w:p>
        </w:tc>
        <w:tc>
          <w:tcPr>
            <w:tcW w:w="1701" w:type="dxa"/>
          </w:tcPr>
          <w:p w14:paraId="750F66A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6AE3017E" w14:textId="77777777" w:rsidR="00AC48BC" w:rsidRDefault="00AC48BC" w:rsidP="00AC48BC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1BD2859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4046F9EC" w14:textId="77777777" w:rsidTr="00EF2391">
        <w:tc>
          <w:tcPr>
            <w:tcW w:w="2547" w:type="dxa"/>
          </w:tcPr>
          <w:p w14:paraId="5261860D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Przewodniki opisujące sposoby dostępu klienta (i jego uwierzytelniania przez Regulatora) oraz posługiwanie się interfejsem użytkownika poprzez np. e-PUAP (PZ), rejestrację za pomocą adresu e-mail, profil zaufany, czy podpis elektroniczny</w:t>
            </w:r>
          </w:p>
        </w:tc>
        <w:tc>
          <w:tcPr>
            <w:tcW w:w="1701" w:type="dxa"/>
          </w:tcPr>
          <w:p w14:paraId="02609324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F98D91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9B8C413" w14:textId="77777777" w:rsidR="009B43E9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65B3" w:rsidRPr="00987E82" w14:paraId="405BC95A" w14:textId="77777777" w:rsidTr="00EF2391">
        <w:tc>
          <w:tcPr>
            <w:tcW w:w="2547" w:type="dxa"/>
          </w:tcPr>
          <w:p w14:paraId="23E8C7BF" w14:textId="77777777" w:rsidR="003F65B3" w:rsidRPr="00345FEC" w:rsidRDefault="003F65B3" w:rsidP="003F65B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t>Przewodniki posługiwania się Interfejsem graficznym użytkownika e-usługi, w</w:t>
            </w:r>
          </w:p>
          <w:p w14:paraId="5D51B7CB" w14:textId="3443B9BD" w:rsidR="003F65B3" w:rsidRPr="00345FEC" w:rsidRDefault="003F65B3" w:rsidP="003F65B3">
            <w:pPr>
              <w:spacing w:after="120"/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lastRenderedPageBreak/>
              <w:t>tym korzystanie z funkcji interaktywnej mapy.</w:t>
            </w:r>
          </w:p>
        </w:tc>
        <w:tc>
          <w:tcPr>
            <w:tcW w:w="1701" w:type="dxa"/>
          </w:tcPr>
          <w:p w14:paraId="2304DC3C" w14:textId="0AB6E4DE" w:rsidR="003F65B3" w:rsidRPr="00987E82" w:rsidRDefault="003F65B3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0C81BC72" w14:textId="3E94E068" w:rsidR="003F65B3" w:rsidRPr="00987E82" w:rsidRDefault="003F65B3" w:rsidP="009B43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827224D" w14:textId="27E40780" w:rsidR="003F65B3" w:rsidRDefault="003F65B3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65F91832" w14:textId="77777777" w:rsidTr="00EF2391">
        <w:tc>
          <w:tcPr>
            <w:tcW w:w="2547" w:type="dxa"/>
          </w:tcPr>
          <w:p w14:paraId="7DEEB7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Rejestr publiczny o dostępności i jakości świadczonych usług IAS przez przedsiębiorców telekomunikacyjnych  </w:t>
            </w:r>
          </w:p>
        </w:tc>
        <w:tc>
          <w:tcPr>
            <w:tcW w:w="1701" w:type="dxa"/>
          </w:tcPr>
          <w:p w14:paraId="4A08C1EF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04CB42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BF69039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W ramach rejestru danych publicznych dane.gov.pl udostępnione dane z systemu SMJI szczegóły zostaną ustalone na etapie opracowania Analizy Przedwdrożeniowej systemu SMJI.</w:t>
            </w:r>
          </w:p>
          <w:p w14:paraId="4D07AE1A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AAEFBA7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9B43E9" w:rsidRPr="00987E82" w14:paraId="4766D916" w14:textId="77777777" w:rsidTr="00EF2391">
        <w:tc>
          <w:tcPr>
            <w:tcW w:w="2547" w:type="dxa"/>
          </w:tcPr>
          <w:p w14:paraId="202230E6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Komponenty sprzętowe SMJI: Główny Serwer Systemu (GSS), Główne Serwery</w:t>
            </w:r>
          </w:p>
          <w:p w14:paraId="5ABAAF4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(GST) w instalowane 4 punktach wymiany ruchu EXP, Serwery</w:t>
            </w:r>
          </w:p>
          <w:p w14:paraId="46E270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(ST), Stacje Pomiarowe (SP) – zestawy na każdą delegaturę</w:t>
            </w:r>
          </w:p>
          <w:p w14:paraId="7808DCA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Regulatora, Próbniki (PP) do instalacji w sieci Internet na terenie całego kraju</w:t>
            </w:r>
          </w:p>
          <w:p w14:paraId="0705198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(aż do obszaru powiatu włącznie), urządzenie zapewniające bezpieczeństwo</w:t>
            </w:r>
          </w:p>
          <w:p w14:paraId="69B03E01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Systemu (NGFW), Stanowiska Operacyjne (SO), Stanowiska Administrowania</w:t>
            </w:r>
          </w:p>
          <w:p w14:paraId="2947ABE5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(SA) – duplikowane stanowisko, Stanowiska Analityczno-Raportowe (SAR) –</w:t>
            </w:r>
          </w:p>
          <w:p w14:paraId="3D9A2983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zestaw dla centrali Regulatora.</w:t>
            </w:r>
          </w:p>
        </w:tc>
        <w:tc>
          <w:tcPr>
            <w:tcW w:w="1701" w:type="dxa"/>
          </w:tcPr>
          <w:p w14:paraId="5E375EB4" w14:textId="77777777" w:rsidR="009B43E9" w:rsidRPr="00345FEC" w:rsidRDefault="009B43E9" w:rsidP="009B43E9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0D39109C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EF5C1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4C30FEF4" w14:textId="77777777" w:rsidR="00BB059E" w:rsidRPr="00987E8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761D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3761D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DA34DF" w:rsidRPr="00987E82">
        <w:rPr>
          <w:rFonts w:ascii="Arial" w:hAnsi="Arial" w:cs="Arial"/>
        </w:rPr>
        <w:t xml:space="preserve"> </w:t>
      </w:r>
      <w:r w:rsidR="00B41415" w:rsidRPr="00987E82">
        <w:rPr>
          <w:rFonts w:ascii="Arial" w:hAnsi="Arial" w:cs="Arial"/>
        </w:rPr>
        <w:t xml:space="preserve"> </w:t>
      </w:r>
      <w:r w:rsidR="00DA34DF" w:rsidRPr="00987E82">
        <w:rPr>
          <w:rFonts w:ascii="Arial" w:hAnsi="Arial" w:cs="Arial"/>
          <w:sz w:val="20"/>
          <w:szCs w:val="20"/>
        </w:rPr>
        <w:t>&lt;</w:t>
      </w:r>
      <w:r w:rsidR="00B41415" w:rsidRPr="00987E82">
        <w:rPr>
          <w:rFonts w:ascii="Arial" w:hAnsi="Arial" w:cs="Arial"/>
          <w:sz w:val="20"/>
          <w:szCs w:val="20"/>
        </w:rPr>
        <w:t>maksymalnie 20</w:t>
      </w:r>
      <w:r w:rsidR="00DA34DF" w:rsidRPr="00987E82">
        <w:rPr>
          <w:rFonts w:ascii="Arial" w:hAnsi="Arial" w:cs="Arial"/>
          <w:sz w:val="20"/>
          <w:szCs w:val="20"/>
        </w:rPr>
        <w:t>00 znaków&gt;</w:t>
      </w:r>
    </w:p>
    <w:p w14:paraId="0EB1A4F2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68C6B49" w14:textId="77777777" w:rsidTr="00D977D6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011844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B0C394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EFE86C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58551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B7397" w:rsidRPr="002B50C0" w14:paraId="13F537AB" w14:textId="77777777" w:rsidTr="00D977D6">
        <w:trPr>
          <w:jc w:val="center"/>
        </w:trPr>
        <w:tc>
          <w:tcPr>
            <w:tcW w:w="3265" w:type="dxa"/>
            <w:vAlign w:val="center"/>
          </w:tcPr>
          <w:p w14:paraId="23FC9C79" w14:textId="77777777" w:rsidR="004B7397" w:rsidRPr="004B7397" w:rsidRDefault="004B7397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Brak zasobów lub niewystarczające kompetencje do tworzenia profesjonalnych rozwiązań</w:t>
            </w:r>
          </w:p>
        </w:tc>
        <w:tc>
          <w:tcPr>
            <w:tcW w:w="1697" w:type="dxa"/>
            <w:vAlign w:val="center"/>
          </w:tcPr>
          <w:p w14:paraId="2D0B9657" w14:textId="77777777" w:rsidR="004B7397" w:rsidRPr="00B21490" w:rsidRDefault="00A7162A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0934CEA" w14:textId="246AD2FF" w:rsidR="004B7397" w:rsidRPr="00B21490" w:rsidRDefault="005A365F" w:rsidP="005A365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1E28F4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FA8786" w14:textId="74CB35C5" w:rsidR="00A7162A" w:rsidRPr="00FC0719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A7162A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2F2DE357" w14:textId="4EACF3BA" w:rsidR="00A7162A" w:rsidRPr="00FC0719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A7162A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232A28B6" w14:textId="65205E1A" w:rsidR="005A365F" w:rsidRDefault="00C32E4E" w:rsidP="005A36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3. </w:t>
            </w:r>
            <w:r w:rsidR="005A365F" w:rsidRPr="001E28F4">
              <w:rPr>
                <w:rFonts w:ascii="Arial" w:hAnsi="Arial" w:cs="Arial"/>
                <w:sz w:val="18"/>
                <w:szCs w:val="18"/>
                <w:lang w:eastAsia="pl-PL"/>
              </w:rPr>
              <w:t>W odniesieniu</w:t>
            </w:r>
            <w:r w:rsidR="00016E9B" w:rsidRPr="001E28F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  wcześniejszego okresu sprawozdawczego </w:t>
            </w:r>
            <w:r w:rsidR="001E28F4" w:rsidRPr="001E28F4">
              <w:rPr>
                <w:rFonts w:ascii="Arial" w:hAnsi="Arial" w:cs="Arial"/>
                <w:sz w:val="18"/>
                <w:szCs w:val="18"/>
                <w:lang w:eastAsia="pl-PL"/>
              </w:rPr>
              <w:t>prawdopodobieństwo ryzyka się zmniejszyło.</w:t>
            </w:r>
          </w:p>
          <w:p w14:paraId="15E76A0A" w14:textId="77777777" w:rsidR="005A365F" w:rsidRDefault="005A365F" w:rsidP="005A36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775B46" w14:textId="3AE10CD5" w:rsidR="004B7397" w:rsidRPr="0070337E" w:rsidRDefault="004B7397" w:rsidP="005A36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7D6" w:rsidRPr="002B50C0" w14:paraId="01439450" w14:textId="77777777" w:rsidTr="00D977D6">
        <w:trPr>
          <w:jc w:val="center"/>
        </w:trPr>
        <w:tc>
          <w:tcPr>
            <w:tcW w:w="3265" w:type="dxa"/>
            <w:vAlign w:val="center"/>
          </w:tcPr>
          <w:p w14:paraId="4165472E" w14:textId="77777777" w:rsidR="00D977D6" w:rsidRPr="005A365F" w:rsidRDefault="00D977D6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lastRenderedPageBreak/>
              <w:t>Trudności z opracowaniem zakresu, pełnej specyfikacji wymagań i procesów (w tym optymalizacji procesów istniejących)</w:t>
            </w:r>
          </w:p>
        </w:tc>
        <w:tc>
          <w:tcPr>
            <w:tcW w:w="1697" w:type="dxa"/>
            <w:vAlign w:val="center"/>
          </w:tcPr>
          <w:p w14:paraId="6568820E" w14:textId="14224A8D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755244D3" w14:textId="1D802DFB" w:rsidR="00D977D6" w:rsidRPr="005A365F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5A365F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70274883" w14:textId="5FD4ECBE" w:rsidR="00FC0719" w:rsidRPr="005A365F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F2391" w:rsidRPr="005A365F">
              <w:rPr>
                <w:rFonts w:ascii="Arial" w:hAnsi="Arial" w:cs="Arial"/>
                <w:sz w:val="18"/>
                <w:szCs w:val="18"/>
              </w:rPr>
              <w:t xml:space="preserve">Zapewnienie monitoringu  zmian w otoczeniu prawnym i </w:t>
            </w:r>
            <w:r w:rsidR="00A235CB" w:rsidRPr="005A365F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EF2391" w:rsidRPr="005A365F">
              <w:rPr>
                <w:rFonts w:ascii="Arial" w:hAnsi="Arial" w:cs="Arial"/>
                <w:sz w:val="18"/>
                <w:szCs w:val="18"/>
              </w:rPr>
              <w:t>komplementarnych projektach</w:t>
            </w:r>
            <w:r w:rsidR="00FC0719" w:rsidRPr="005A365F">
              <w:rPr>
                <w:rFonts w:ascii="Arial" w:hAnsi="Arial" w:cs="Arial"/>
                <w:sz w:val="18"/>
                <w:szCs w:val="18"/>
              </w:rPr>
              <w:t xml:space="preserve"> oraz  </w:t>
            </w:r>
          </w:p>
          <w:p w14:paraId="2E15BF27" w14:textId="77777777" w:rsidR="00EF2391" w:rsidRPr="005A365F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wypracowanie ram współpracy z interesariuszami i użytkownikami końcowymi. </w:t>
            </w:r>
          </w:p>
          <w:p w14:paraId="135314DC" w14:textId="49F49401" w:rsidR="0043119B" w:rsidRPr="005A365F" w:rsidRDefault="00C32E4E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3119B" w:rsidRPr="005A365F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</w:p>
          <w:p w14:paraId="7553FFA7" w14:textId="77777777" w:rsidR="00B03F81" w:rsidRPr="005A365F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Wypracowanie optymalnego zakresu specyfikacji wymagań i procesów.  </w:t>
            </w:r>
            <w:r w:rsidR="00B03F81" w:rsidRPr="005A365F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3283B1AA" w14:textId="06667F05" w:rsidR="00D977D6" w:rsidRPr="005A365F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 w:rsidRPr="005A365F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43119B" w:rsidRPr="005A365F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 w:rsidR="00FC0719" w:rsidRPr="005A365F">
              <w:rPr>
                <w:rFonts w:ascii="Arial" w:hAnsi="Arial" w:cs="Arial"/>
                <w:sz w:val="18"/>
                <w:szCs w:val="18"/>
              </w:rPr>
              <w:t xml:space="preserve"> projektu. </w:t>
            </w:r>
          </w:p>
        </w:tc>
      </w:tr>
      <w:tr w:rsidR="004B7397" w:rsidRPr="002B50C0" w14:paraId="76660F7E" w14:textId="77777777" w:rsidTr="00D977D6">
        <w:trPr>
          <w:jc w:val="center"/>
        </w:trPr>
        <w:tc>
          <w:tcPr>
            <w:tcW w:w="3265" w:type="dxa"/>
            <w:vAlign w:val="center"/>
          </w:tcPr>
          <w:p w14:paraId="189D7477" w14:textId="77777777" w:rsidR="004B7397" w:rsidRPr="00B21490" w:rsidRDefault="00B214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Dostarczenie niedziałających lub niespełniających oczekiwań użytkowników produktów projektu</w:t>
            </w:r>
          </w:p>
        </w:tc>
        <w:tc>
          <w:tcPr>
            <w:tcW w:w="1697" w:type="dxa"/>
            <w:vAlign w:val="center"/>
          </w:tcPr>
          <w:p w14:paraId="6B89C3EF" w14:textId="66859A92" w:rsidR="004B7397" w:rsidRPr="00D977D6" w:rsidRDefault="001E28F4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B21490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1F2E90D7" w14:textId="348A7246" w:rsidR="004B7397" w:rsidRPr="00D977D6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2D9DC6B7" w14:textId="77777777" w:rsidR="00C32E4E" w:rsidRDefault="00C32E4E" w:rsidP="000E05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C0719" w:rsidRPr="00B21490">
              <w:rPr>
                <w:rFonts w:ascii="Arial" w:hAnsi="Arial" w:cs="Arial"/>
                <w:sz w:val="18"/>
                <w:szCs w:val="18"/>
              </w:rPr>
              <w:t>Przeprowadzenie badań potrzeb i użyteczności oraz projektowanie prototypów rozwiązania z użytkownikiem końcowym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58773E47" w14:textId="5DED2137" w:rsidR="00F66F7A" w:rsidRDefault="00C32E4E" w:rsidP="000E05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0E05DE">
              <w:rPr>
                <w:rFonts w:ascii="Arial" w:hAnsi="Arial" w:cs="Arial"/>
                <w:sz w:val="18"/>
                <w:szCs w:val="18"/>
              </w:rPr>
              <w:t>o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trzymanie produktów spełniających oczekiwania użytkowników.  </w:t>
            </w:r>
          </w:p>
          <w:p w14:paraId="459814E3" w14:textId="33C866AD" w:rsidR="004B7397" w:rsidRPr="00B21490" w:rsidRDefault="00C32E4E" w:rsidP="00B214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21115" w:rsidRPr="002B50C0" w14:paraId="08559862" w14:textId="77777777" w:rsidTr="00663A0C">
        <w:trPr>
          <w:jc w:val="center"/>
        </w:trPr>
        <w:tc>
          <w:tcPr>
            <w:tcW w:w="3265" w:type="dxa"/>
            <w:vAlign w:val="center"/>
          </w:tcPr>
          <w:p w14:paraId="446D5C78" w14:textId="77777777" w:rsidR="00B21115" w:rsidRPr="00663A0C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663A0C">
              <w:rPr>
                <w:rFonts w:ascii="Arial" w:hAnsi="Arial" w:cs="Arial"/>
                <w:sz w:val="18"/>
                <w:szCs w:val="18"/>
              </w:rPr>
              <w:t>Brak lub opóźnienia w uzyskaniu strategicznych decyzji projektowych</w:t>
            </w:r>
          </w:p>
        </w:tc>
        <w:tc>
          <w:tcPr>
            <w:tcW w:w="1697" w:type="dxa"/>
            <w:vAlign w:val="center"/>
          </w:tcPr>
          <w:p w14:paraId="32813FA3" w14:textId="21C0BD36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2373141A" w14:textId="79A94765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10D6F2A7" w14:textId="54525C43" w:rsidR="001C29BB" w:rsidRPr="00B21115" w:rsidRDefault="00C32E4E" w:rsidP="000E05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Ustalenie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>wysokiego priorytetu projektu oraz</w:t>
            </w:r>
            <w:r w:rsidR="001C6AC3">
              <w:rPr>
                <w:rFonts w:ascii="Arial" w:eastAsia="Times New Roman" w:hAnsi="Arial" w:cs="Arial"/>
                <w:sz w:val="18"/>
                <w:szCs w:val="18"/>
              </w:rPr>
              <w:t xml:space="preserve"> zbudowanie reprezentatywnej i  decyzyjnej struktury Komitetu </w:t>
            </w:r>
            <w:r w:rsidR="000E05DE">
              <w:rPr>
                <w:rFonts w:ascii="Arial" w:eastAsia="Times New Roman" w:hAnsi="Arial" w:cs="Arial"/>
                <w:sz w:val="18"/>
                <w:szCs w:val="18"/>
              </w:rPr>
              <w:t xml:space="preserve">Sterującego.  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2127B5E7" w14:textId="59EA9D2E" w:rsidR="00F66F7A" w:rsidRDefault="00C32E4E" w:rsidP="00223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2232F3">
              <w:rPr>
                <w:rFonts w:ascii="Arial" w:hAnsi="Arial" w:cs="Arial"/>
                <w:sz w:val="18"/>
                <w:szCs w:val="18"/>
              </w:rPr>
              <w:t>realizacja projektu zgodnie z przyjętym harmonogramem.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EEC702" w14:textId="2A17D2AB" w:rsidR="00B21115" w:rsidRPr="0070337E" w:rsidRDefault="00C32E4E" w:rsidP="00B21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 </w:t>
            </w:r>
            <w:r w:rsidR="002232F3">
              <w:rPr>
                <w:rFonts w:ascii="Arial" w:hAnsi="Arial" w:cs="Arial"/>
                <w:sz w:val="18"/>
                <w:szCs w:val="18"/>
              </w:rPr>
              <w:t xml:space="preserve">projektu.   </w:t>
            </w:r>
          </w:p>
        </w:tc>
      </w:tr>
      <w:tr w:rsidR="00B21115" w:rsidRPr="002B50C0" w14:paraId="19FB83E5" w14:textId="77777777" w:rsidTr="00663A0C">
        <w:trPr>
          <w:jc w:val="center"/>
        </w:trPr>
        <w:tc>
          <w:tcPr>
            <w:tcW w:w="3265" w:type="dxa"/>
            <w:vAlign w:val="center"/>
          </w:tcPr>
          <w:p w14:paraId="56C3965B" w14:textId="77777777"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Nieefektywny sposób zarządzania projektem</w:t>
            </w:r>
          </w:p>
        </w:tc>
        <w:tc>
          <w:tcPr>
            <w:tcW w:w="1697" w:type="dxa"/>
            <w:vAlign w:val="center"/>
          </w:tcPr>
          <w:p w14:paraId="286C0816" w14:textId="289AE902" w:rsidR="00B21115" w:rsidRPr="00663A0C" w:rsidRDefault="001E28F4" w:rsidP="00663A0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63A0C" w:rsidRPr="00663A0C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126" w:type="dxa"/>
            <w:vAlign w:val="center"/>
          </w:tcPr>
          <w:p w14:paraId="537F0477" w14:textId="41B6765A" w:rsidR="00B21115" w:rsidRPr="00663A0C" w:rsidRDefault="001E28F4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63A0C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4ADB2637" w14:textId="0F34B7A4" w:rsidR="00987E82" w:rsidRPr="00B21115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87E82" w:rsidRPr="00B21115">
              <w:rPr>
                <w:rFonts w:ascii="Arial" w:hAnsi="Arial" w:cs="Arial"/>
                <w:sz w:val="18"/>
                <w:szCs w:val="18"/>
              </w:rPr>
              <w:t>Określenie jasnych ról, zadań i odpowiedzialności zespołu projektowego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475C174" w14:textId="77777777" w:rsidR="00C32E4E" w:rsidRDefault="00987E82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definiowanie szczegółowego modelu współpracy </w:t>
            </w:r>
            <w:r>
              <w:rPr>
                <w:rFonts w:ascii="Arial" w:hAnsi="Arial" w:cs="Arial"/>
                <w:sz w:val="18"/>
                <w:szCs w:val="18"/>
              </w:rPr>
              <w:t>oraz s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tosowanie się do </w:t>
            </w:r>
            <w:r>
              <w:rPr>
                <w:rFonts w:ascii="Arial" w:hAnsi="Arial" w:cs="Arial"/>
                <w:sz w:val="18"/>
                <w:szCs w:val="18"/>
              </w:rPr>
              <w:t xml:space="preserve">przyjętej </w:t>
            </w:r>
            <w:r w:rsidRPr="00B21115">
              <w:rPr>
                <w:rFonts w:ascii="Arial" w:hAnsi="Arial" w:cs="Arial"/>
                <w:sz w:val="18"/>
                <w:szCs w:val="18"/>
              </w:rPr>
              <w:t>metodyki zarządzania projektem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55F5C7" w14:textId="0DE236F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 realizacja projektu  zgodnie z przyjętym harmonogramem i zakresem.  </w:t>
            </w:r>
          </w:p>
          <w:p w14:paraId="00C2BF6B" w14:textId="7A2C8C2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 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  <w:p w14:paraId="4A362378" w14:textId="77777777" w:rsidR="00B21115" w:rsidRPr="00B21115" w:rsidRDefault="00B21115" w:rsidP="00987E8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21115" w:rsidRPr="002B50C0" w14:paraId="3CD4C9E9" w14:textId="77777777" w:rsidTr="00663A0C">
        <w:trPr>
          <w:jc w:val="center"/>
        </w:trPr>
        <w:tc>
          <w:tcPr>
            <w:tcW w:w="3265" w:type="dxa"/>
            <w:vAlign w:val="center"/>
          </w:tcPr>
          <w:p w14:paraId="60FFAA34" w14:textId="77777777" w:rsidR="00B21115" w:rsidRPr="0070337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lastRenderedPageBreak/>
              <w:t>Niedotrzymywanie warunków umowy przez wykonawcę (niedotrzymywanie terminów, niska jakość prac).</w:t>
            </w:r>
          </w:p>
        </w:tc>
        <w:tc>
          <w:tcPr>
            <w:tcW w:w="1697" w:type="dxa"/>
            <w:vAlign w:val="center"/>
          </w:tcPr>
          <w:p w14:paraId="4B3167B4" w14:textId="3D57463A" w:rsidR="00B21115" w:rsidRPr="00663A0C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126" w:type="dxa"/>
            <w:vAlign w:val="center"/>
          </w:tcPr>
          <w:p w14:paraId="416443ED" w14:textId="1337E15A" w:rsidR="00B21115" w:rsidRPr="00663A0C" w:rsidRDefault="001E28F4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ysokie </w:t>
            </w:r>
          </w:p>
        </w:tc>
        <w:tc>
          <w:tcPr>
            <w:tcW w:w="2410" w:type="dxa"/>
          </w:tcPr>
          <w:p w14:paraId="3E8EA547" w14:textId="302285B2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Określenie  precyzyjnych ram współpracy z Wykonawcą i bieżąca  weryfikacja postępu prac. 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767E5" w14:textId="07B628A9" w:rsidR="00F66F7A" w:rsidRDefault="00C32E4E" w:rsidP="00F66F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realizacja projektu zgodnie z przyjętym harmonogramem. </w:t>
            </w:r>
          </w:p>
          <w:p w14:paraId="77095A29" w14:textId="217FEC7E" w:rsidR="00B21115" w:rsidRPr="0070337E" w:rsidRDefault="00C32E4E" w:rsidP="00723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21115" w:rsidRPr="002B50C0" w14:paraId="7E0FFEEE" w14:textId="77777777" w:rsidTr="009E6050">
        <w:trPr>
          <w:jc w:val="center"/>
        </w:trPr>
        <w:tc>
          <w:tcPr>
            <w:tcW w:w="3265" w:type="dxa"/>
            <w:vAlign w:val="center"/>
          </w:tcPr>
          <w:p w14:paraId="4A52CE21" w14:textId="77777777" w:rsidR="00B21115" w:rsidRPr="009E605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hAnsi="Arial" w:cs="Arial"/>
                <w:sz w:val="18"/>
                <w:szCs w:val="18"/>
              </w:rPr>
              <w:t>Niewłaściwe oszacowanie budżetu realizacji projektu.</w:t>
            </w:r>
          </w:p>
        </w:tc>
        <w:tc>
          <w:tcPr>
            <w:tcW w:w="1697" w:type="dxa"/>
            <w:vAlign w:val="center"/>
          </w:tcPr>
          <w:p w14:paraId="65BAA3B3" w14:textId="1C9AA7A2" w:rsidR="009E6050" w:rsidRPr="009E6050" w:rsidRDefault="001E28F4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426F074" w14:textId="69C8A543" w:rsidR="00B21115" w:rsidRPr="005A6392" w:rsidRDefault="001E28F4" w:rsidP="009E60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E6050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24E37798" w14:textId="3CE88B65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>Racjonalne wydatkowanie środków zgodnie z zasadą uzyskiwania najlepszych efektów z danych nakładów.</w:t>
            </w:r>
          </w:p>
          <w:p w14:paraId="456FD9CF" w14:textId="3AA52C21" w:rsidR="00F66F7A" w:rsidRDefault="00C32E4E" w:rsidP="001B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otrzymanie produktów 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  w ramach przyjętego budżetu. </w:t>
            </w:r>
          </w:p>
          <w:p w14:paraId="6F03C100" w14:textId="55A73A42" w:rsidR="00B21115" w:rsidRPr="00141A92" w:rsidRDefault="00C32E4E" w:rsidP="001B33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673B9" w:rsidRPr="002B50C0" w14:paraId="66E9DF9B" w14:textId="77777777" w:rsidTr="009E6050">
        <w:trPr>
          <w:jc w:val="center"/>
        </w:trPr>
        <w:tc>
          <w:tcPr>
            <w:tcW w:w="3265" w:type="dxa"/>
            <w:vAlign w:val="center"/>
          </w:tcPr>
          <w:p w14:paraId="46B3D9E3" w14:textId="77777777" w:rsidR="00A673B9" w:rsidRPr="00D307EC" w:rsidRDefault="000D1B89" w:rsidP="000D1B8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P</w:t>
            </w:r>
            <w:r w:rsidR="00A673B9" w:rsidRPr="00D307EC">
              <w:rPr>
                <w:rFonts w:ascii="Arial" w:hAnsi="Arial" w:cs="Arial"/>
                <w:sz w:val="18"/>
                <w:szCs w:val="18"/>
              </w:rPr>
              <w:t>rzesunięcia w harmonogramie</w:t>
            </w:r>
          </w:p>
          <w:p w14:paraId="7CBAA2D1" w14:textId="77777777" w:rsidR="00A673B9" w:rsidRPr="009E6050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realizacji prac legislacyjnych</w:t>
            </w:r>
          </w:p>
        </w:tc>
        <w:tc>
          <w:tcPr>
            <w:tcW w:w="1697" w:type="dxa"/>
            <w:vAlign w:val="center"/>
          </w:tcPr>
          <w:p w14:paraId="1F052576" w14:textId="1C938E28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37AEB52" w14:textId="5D8717F4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rednie </w:t>
            </w:r>
          </w:p>
        </w:tc>
        <w:tc>
          <w:tcPr>
            <w:tcW w:w="2410" w:type="dxa"/>
          </w:tcPr>
          <w:p w14:paraId="3DA27F42" w14:textId="02012188" w:rsidR="00A673B9" w:rsidRP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1DF8D1FB" w14:textId="77777777" w:rsidR="00A673B9" w:rsidRDefault="009156C6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</w:t>
            </w:r>
            <w:r w:rsidR="000D1B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D9C5D34" w14:textId="57520B3F" w:rsidR="000D1B89" w:rsidRDefault="00C32E4E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9156C6">
              <w:rPr>
                <w:rFonts w:ascii="Arial" w:hAnsi="Arial" w:cs="Arial"/>
                <w:sz w:val="18"/>
                <w:szCs w:val="18"/>
              </w:rPr>
              <w:t xml:space="preserve">brak konieczności zmiany harmonogramu realizacji projektu. </w:t>
            </w:r>
          </w:p>
          <w:p w14:paraId="22B0779F" w14:textId="69221DB2" w:rsid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007226">
              <w:rPr>
                <w:rFonts w:ascii="Arial" w:hAnsi="Arial" w:cs="Arial"/>
                <w:sz w:val="18"/>
                <w:szCs w:val="18"/>
              </w:rPr>
              <w:t>R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yzyko nie uległo zmianie w odniesieniu do  terminu  zawarcia Porozumienia o dofinansowanie. </w:t>
            </w:r>
          </w:p>
        </w:tc>
      </w:tr>
      <w:tr w:rsidR="00A673B9" w:rsidRPr="002B50C0" w14:paraId="0CF8FFA2" w14:textId="77777777" w:rsidTr="009E6050">
        <w:trPr>
          <w:jc w:val="center"/>
        </w:trPr>
        <w:tc>
          <w:tcPr>
            <w:tcW w:w="3265" w:type="dxa"/>
            <w:vAlign w:val="center"/>
          </w:tcPr>
          <w:p w14:paraId="35343D23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miany prawa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warunkujące</w:t>
            </w:r>
          </w:p>
          <w:p w14:paraId="301A3CE9" w14:textId="77777777" w:rsidR="00A673B9" w:rsidRDefault="00A673B9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zmiany wymagań </w:t>
            </w:r>
            <w:r w:rsidRPr="00A673B9">
              <w:rPr>
                <w:rFonts w:ascii="Arial" w:hAnsi="Arial" w:cs="Arial"/>
                <w:sz w:val="18"/>
                <w:szCs w:val="18"/>
              </w:rPr>
              <w:t>na projekt SMJI</w:t>
            </w:r>
          </w:p>
        </w:tc>
        <w:tc>
          <w:tcPr>
            <w:tcW w:w="1697" w:type="dxa"/>
            <w:vAlign w:val="center"/>
          </w:tcPr>
          <w:p w14:paraId="799F7E46" w14:textId="3FE4FB23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76BC3624" w14:textId="25794112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2D7606E1" w14:textId="7BA23355" w:rsidR="009156C6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Zapewnienie środków na  analizy niezbędne  do  aktualizacji opisu założeń projektu.  </w:t>
            </w:r>
          </w:p>
          <w:p w14:paraId="23F2ACB3" w14:textId="42CA3C2E" w:rsidR="00A673B9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>Spodziewany efekt: otrzymanie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produktów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wciąż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końcowych. </w:t>
            </w:r>
          </w:p>
          <w:p w14:paraId="2FD80307" w14:textId="7EF6C17B" w:rsidR="00A673B9" w:rsidRP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A673B9" w:rsidRPr="002B50C0" w14:paraId="288052B2" w14:textId="77777777" w:rsidTr="009E6050">
        <w:trPr>
          <w:jc w:val="center"/>
        </w:trPr>
        <w:tc>
          <w:tcPr>
            <w:tcW w:w="3265" w:type="dxa"/>
            <w:vAlign w:val="center"/>
          </w:tcPr>
          <w:p w14:paraId="4773A665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trata lub brak środków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wykonania</w:t>
            </w:r>
          </w:p>
          <w:p w14:paraId="3AC3418A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 SMJI w tym na </w:t>
            </w:r>
            <w:r w:rsidRPr="00A673B9">
              <w:rPr>
                <w:rFonts w:ascii="Arial" w:hAnsi="Arial" w:cs="Arial"/>
                <w:sz w:val="18"/>
                <w:szCs w:val="18"/>
              </w:rPr>
              <w:t>zapewnienie</w:t>
            </w:r>
          </w:p>
          <w:p w14:paraId="6FB62498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zasobów </w:t>
            </w:r>
            <w:r w:rsidRPr="00A673B9">
              <w:rPr>
                <w:rFonts w:ascii="Arial" w:hAnsi="Arial" w:cs="Arial"/>
                <w:sz w:val="18"/>
                <w:szCs w:val="18"/>
              </w:rPr>
              <w:t>osobowych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3B9">
              <w:rPr>
                <w:rFonts w:ascii="Arial" w:hAnsi="Arial" w:cs="Arial"/>
                <w:sz w:val="18"/>
                <w:szCs w:val="18"/>
              </w:rPr>
              <w:t>(etatów</w:t>
            </w:r>
          </w:p>
          <w:p w14:paraId="39A6D6C7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pracowniczych </w:t>
            </w:r>
            <w:r w:rsidRPr="00A673B9">
              <w:rPr>
                <w:rFonts w:ascii="Arial" w:hAnsi="Arial" w:cs="Arial"/>
                <w:sz w:val="18"/>
                <w:szCs w:val="18"/>
              </w:rPr>
              <w:t>Zamawiającego,</w:t>
            </w:r>
          </w:p>
          <w:p w14:paraId="508A5800" w14:textId="77777777" w:rsid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Wykonawcy)</w:t>
            </w:r>
          </w:p>
        </w:tc>
        <w:tc>
          <w:tcPr>
            <w:tcW w:w="1697" w:type="dxa"/>
            <w:vAlign w:val="center"/>
          </w:tcPr>
          <w:p w14:paraId="665ECB51" w14:textId="0EE00F14" w:rsidR="00A673B9" w:rsidRDefault="001E28F4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A673B9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5DAAE207" w14:textId="72724BDF" w:rsidR="00A673B9" w:rsidRDefault="001E28F4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A673B9" w:rsidRPr="005A6392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410" w:type="dxa"/>
          </w:tcPr>
          <w:p w14:paraId="7FAE0D31" w14:textId="6006F9A8" w:rsidR="009029B1" w:rsidRP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Zap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ewnienie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właściwej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realizacj</w:t>
            </w:r>
            <w:r w:rsidR="00C90F6A">
              <w:rPr>
                <w:rFonts w:ascii="Arial" w:hAnsi="Arial" w:cs="Arial"/>
                <w:sz w:val="18"/>
                <w:szCs w:val="18"/>
              </w:rPr>
              <w:t>i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planów finansowych i bieżące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monitorowanie korekt i planów</w:t>
            </w:r>
          </w:p>
          <w:p w14:paraId="533D0B28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przyszłych okresów finansowych.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1EF32" w14:textId="77EB4129" w:rsidR="00A673B9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>realizacja projektu w ramach przyjętego budżetu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1A2400E" w14:textId="3BB8AF47" w:rsidR="00A673B9" w:rsidRPr="00A673B9" w:rsidRDefault="00687C55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3.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9029B1" w:rsidRPr="002B50C0" w14:paraId="5BBAA5A1" w14:textId="77777777" w:rsidTr="009E6050">
        <w:trPr>
          <w:jc w:val="center"/>
        </w:trPr>
        <w:tc>
          <w:tcPr>
            <w:tcW w:w="3265" w:type="dxa"/>
            <w:vAlign w:val="center"/>
          </w:tcPr>
          <w:p w14:paraId="26E0F428" w14:textId="77777777" w:rsidR="009029B1" w:rsidRPr="009029B1" w:rsidRDefault="00C90F6A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trata lub brak realizacji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zamówień</w:t>
            </w:r>
          </w:p>
          <w:p w14:paraId="1F0364FF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zewnętrznych na produkty/elementy sprzętu i </w:t>
            </w:r>
            <w:r w:rsidRPr="009029B1">
              <w:rPr>
                <w:rFonts w:ascii="Arial" w:hAnsi="Arial" w:cs="Arial"/>
                <w:sz w:val="18"/>
                <w:szCs w:val="18"/>
              </w:rPr>
              <w:t>oprogramowania</w:t>
            </w:r>
          </w:p>
        </w:tc>
        <w:tc>
          <w:tcPr>
            <w:tcW w:w="1697" w:type="dxa"/>
            <w:vAlign w:val="center"/>
          </w:tcPr>
          <w:p w14:paraId="60464288" w14:textId="5AE6954A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02734895" w14:textId="0651EB4D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410" w:type="dxa"/>
          </w:tcPr>
          <w:p w14:paraId="1BB42232" w14:textId="65D6399D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90F6A">
              <w:rPr>
                <w:rFonts w:ascii="Arial" w:hAnsi="Arial" w:cs="Arial"/>
                <w:sz w:val="18"/>
                <w:szCs w:val="18"/>
              </w:rPr>
              <w:t>W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łączenie do aktywnego udziału jak największej grupy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interesariuszy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oraz zwiększenie działań w obszarze  promocji. 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909621" w14:textId="3CA40E31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wzrost zainteresowania produktami projektu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DDC6927" w14:textId="65BA0F93" w:rsidR="009029B1" w:rsidRPr="009029B1" w:rsidRDefault="00687C55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9029B1" w:rsidRPr="002B50C0" w14:paraId="22434A3F" w14:textId="77777777" w:rsidTr="009E6050">
        <w:trPr>
          <w:jc w:val="center"/>
        </w:trPr>
        <w:tc>
          <w:tcPr>
            <w:tcW w:w="3265" w:type="dxa"/>
            <w:vAlign w:val="center"/>
          </w:tcPr>
          <w:p w14:paraId="2270EEA0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rejestru reklamacji do współpracy z ISP, UOKiK, MC</w:t>
            </w:r>
          </w:p>
        </w:tc>
        <w:tc>
          <w:tcPr>
            <w:tcW w:w="1697" w:type="dxa"/>
            <w:vAlign w:val="center"/>
          </w:tcPr>
          <w:p w14:paraId="617F417F" w14:textId="5F55C271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6A008904" w14:textId="6A343A8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31953D2A" w14:textId="4C329F00" w:rsidR="009029B1" w:rsidRPr="009029B1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Zapewnienie właściwego podziału ról w procesie wśród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zaangażowan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ych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instytucji.</w:t>
            </w:r>
          </w:p>
          <w:p w14:paraId="45583E83" w14:textId="5D182F8C" w:rsidR="009029B1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34CA0">
              <w:rPr>
                <w:rFonts w:ascii="Arial" w:hAnsi="Arial" w:cs="Arial"/>
                <w:sz w:val="18"/>
                <w:szCs w:val="18"/>
              </w:rPr>
              <w:t>S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podziewany efekt: otrzymanie </w:t>
            </w:r>
            <w:r w:rsidR="00234CA0">
              <w:rPr>
                <w:rFonts w:ascii="Arial" w:hAnsi="Arial" w:cs="Arial"/>
                <w:sz w:val="18"/>
                <w:szCs w:val="18"/>
              </w:rPr>
              <w:t>rejestru zgodnie z założeniami w projekcie.</w:t>
            </w:r>
          </w:p>
          <w:p w14:paraId="656301A7" w14:textId="40677BD5" w:rsidR="009029B1" w:rsidRPr="009029B1" w:rsidRDefault="00687C55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9029B1" w:rsidRPr="002B50C0" w14:paraId="041CBCF8" w14:textId="77777777" w:rsidTr="009E6050">
        <w:trPr>
          <w:jc w:val="center"/>
        </w:trPr>
        <w:tc>
          <w:tcPr>
            <w:tcW w:w="3265" w:type="dxa"/>
            <w:vAlign w:val="center"/>
          </w:tcPr>
          <w:p w14:paraId="0A841FEB" w14:textId="77777777" w:rsidR="009029B1" w:rsidRDefault="00234CA0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miany wymagań i konieczne modernizacje systemu – hardware i </w:t>
            </w:r>
          </w:p>
          <w:p w14:paraId="09C9235C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software</w:t>
            </w:r>
          </w:p>
        </w:tc>
        <w:tc>
          <w:tcPr>
            <w:tcW w:w="1697" w:type="dxa"/>
            <w:vAlign w:val="center"/>
          </w:tcPr>
          <w:p w14:paraId="045E419D" w14:textId="2A5EF88C" w:rsidR="009029B1" w:rsidRDefault="001E28F4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2F07D890" w14:textId="358DE0BF" w:rsidR="009029B1" w:rsidRDefault="001E28F4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9029B1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5B0BCC73" w14:textId="4E941E31" w:rsidR="0082489F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Prowadzenie  bieżących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 analiz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 pozwalających na zminimalizowanie zmian.  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EAF4432" w14:textId="6E9B983B" w:rsidR="009029B1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D82BFF" w14:textId="264E09E0" w:rsidR="009029B1" w:rsidRPr="009029B1" w:rsidRDefault="00687C55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621BFC" w:rsidRPr="002B50C0" w14:paraId="05E8E9E4" w14:textId="77777777" w:rsidTr="009E6050">
        <w:trPr>
          <w:jc w:val="center"/>
        </w:trPr>
        <w:tc>
          <w:tcPr>
            <w:tcW w:w="3265" w:type="dxa"/>
            <w:vAlign w:val="center"/>
          </w:tcPr>
          <w:p w14:paraId="5D8A15B6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trata praw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licencyjnych do</w:t>
            </w:r>
          </w:p>
          <w:p w14:paraId="156FD9FC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modułów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komercyjnych</w:t>
            </w:r>
          </w:p>
          <w:p w14:paraId="7F0A5D7A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sprzętowych oraz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aplikacji</w:t>
            </w:r>
          </w:p>
          <w:p w14:paraId="4BB115B8" w14:textId="77777777" w:rsid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wchodzących 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skład Systemu,</w:t>
            </w:r>
          </w:p>
        </w:tc>
        <w:tc>
          <w:tcPr>
            <w:tcW w:w="1697" w:type="dxa"/>
            <w:vAlign w:val="center"/>
          </w:tcPr>
          <w:p w14:paraId="639B0C2F" w14:textId="12DE3E85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4E2F46D5" w14:textId="0FA85424" w:rsidR="00621BFC" w:rsidRDefault="001E28F4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21BFC" w:rsidRPr="005A6392">
              <w:rPr>
                <w:rFonts w:ascii="Arial" w:hAnsi="Arial" w:cs="Arial"/>
                <w:sz w:val="18"/>
                <w:szCs w:val="20"/>
              </w:rPr>
              <w:t>iskie</w:t>
            </w:r>
          </w:p>
        </w:tc>
        <w:tc>
          <w:tcPr>
            <w:tcW w:w="2410" w:type="dxa"/>
          </w:tcPr>
          <w:p w14:paraId="06BD3877" w14:textId="3AEA389E" w:rsidR="00621BFC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00670">
              <w:rPr>
                <w:rFonts w:ascii="Arial" w:hAnsi="Arial" w:cs="Arial"/>
                <w:sz w:val="18"/>
                <w:szCs w:val="18"/>
              </w:rPr>
              <w:t xml:space="preserve">Odpowiednie zabezpieczenie postanowień umów w zakresie wskazanych praw.  </w:t>
            </w:r>
          </w:p>
          <w:p w14:paraId="242BF3F7" w14:textId="34DA1386" w:rsidR="00D00670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21BFC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D00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0670">
              <w:rPr>
                <w:rFonts w:ascii="Arial" w:hAnsi="Arial" w:cs="Arial"/>
                <w:sz w:val="18"/>
                <w:szCs w:val="18"/>
              </w:rPr>
              <w:t>: realizacja projektu zgodnie z przyjętymi założeniami.</w:t>
            </w:r>
          </w:p>
          <w:p w14:paraId="453B1030" w14:textId="7F44B014" w:rsidR="00621BFC" w:rsidRPr="009029B1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621BFC" w:rsidRPr="002B50C0" w14:paraId="09018ACB" w14:textId="77777777" w:rsidTr="009E6050">
        <w:trPr>
          <w:jc w:val="center"/>
        </w:trPr>
        <w:tc>
          <w:tcPr>
            <w:tcW w:w="3265" w:type="dxa"/>
            <w:vAlign w:val="center"/>
          </w:tcPr>
          <w:p w14:paraId="53618B3F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otacja członków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zespołu projektowego /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Wystąpienie</w:t>
            </w:r>
          </w:p>
          <w:p w14:paraId="6027CB4C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621BFC">
              <w:rPr>
                <w:rFonts w:ascii="Arial" w:hAnsi="Arial" w:cs="Arial"/>
                <w:sz w:val="18"/>
                <w:szCs w:val="18"/>
              </w:rPr>
              <w:t>rota</w:t>
            </w:r>
            <w:r>
              <w:rPr>
                <w:rFonts w:ascii="Arial" w:hAnsi="Arial" w:cs="Arial"/>
                <w:sz w:val="18"/>
                <w:szCs w:val="18"/>
              </w:rPr>
              <w:t xml:space="preserve">cji członków </w:t>
            </w:r>
            <w:r w:rsidRPr="00621BFC">
              <w:rPr>
                <w:rFonts w:ascii="Arial" w:hAnsi="Arial" w:cs="Arial"/>
                <w:sz w:val="18"/>
                <w:szCs w:val="18"/>
              </w:rPr>
              <w:t>zespołu</w:t>
            </w:r>
          </w:p>
          <w:p w14:paraId="71AF1386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projektowego </w:t>
            </w:r>
            <w:r w:rsidRPr="00621BFC">
              <w:rPr>
                <w:rFonts w:ascii="Arial" w:hAnsi="Arial" w:cs="Arial"/>
                <w:sz w:val="18"/>
                <w:szCs w:val="18"/>
              </w:rPr>
              <w:t>może</w:t>
            </w:r>
          </w:p>
          <w:p w14:paraId="648CF19D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doprowadzić do </w:t>
            </w:r>
            <w:r w:rsidRPr="00621BFC">
              <w:rPr>
                <w:rFonts w:ascii="Arial" w:hAnsi="Arial" w:cs="Arial"/>
                <w:sz w:val="18"/>
                <w:szCs w:val="18"/>
              </w:rPr>
              <w:t>zachwiania</w:t>
            </w:r>
          </w:p>
          <w:p w14:paraId="0E1E10A5" w14:textId="77777777" w:rsid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efektywnego gromadzenia i zarządzania wiedzą w ramach </w:t>
            </w:r>
            <w:r w:rsidRPr="00621BFC">
              <w:rPr>
                <w:rFonts w:ascii="Arial" w:hAnsi="Arial" w:cs="Arial"/>
                <w:sz w:val="18"/>
                <w:szCs w:val="18"/>
              </w:rPr>
              <w:t>prac projektowych</w:t>
            </w:r>
          </w:p>
        </w:tc>
        <w:tc>
          <w:tcPr>
            <w:tcW w:w="1697" w:type="dxa"/>
            <w:vAlign w:val="center"/>
          </w:tcPr>
          <w:p w14:paraId="3271400A" w14:textId="40F68D70" w:rsidR="00621BFC" w:rsidRDefault="001E28F4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DB29F04" w14:textId="3FD3543F" w:rsidR="00621BFC" w:rsidRDefault="001E28F4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621BFC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410" w:type="dxa"/>
          </w:tcPr>
          <w:p w14:paraId="088B3F10" w14:textId="0923FC96" w:rsidR="0082489F" w:rsidRPr="00FC0719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82489F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0FEFDC9" w14:textId="449DA9C9" w:rsidR="0082489F" w:rsidRPr="00FC0719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82489F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315AF1F8" w14:textId="6F874CB3" w:rsidR="00621BFC" w:rsidRPr="009029B1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3. </w:t>
            </w:r>
            <w:r w:rsidR="0082489F" w:rsidRPr="00CE1B29">
              <w:rPr>
                <w:rFonts w:ascii="Arial" w:hAnsi="Arial" w:cs="Arial"/>
                <w:sz w:val="18"/>
                <w:szCs w:val="18"/>
                <w:lang w:eastAsia="pl-PL"/>
              </w:rPr>
              <w:t xml:space="preserve">Ryzyko nie uległo zmianie w </w:t>
            </w:r>
            <w:r w:rsidR="0082489F">
              <w:rPr>
                <w:rFonts w:ascii="Arial" w:hAnsi="Arial" w:cs="Arial"/>
                <w:sz w:val="18"/>
                <w:szCs w:val="18"/>
                <w:lang w:eastAsia="pl-PL"/>
              </w:rPr>
              <w:t>odniesieniu do ter</w:t>
            </w:r>
            <w:r w:rsidR="0082489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minu  zawarcia Porozumienia o dofinansowanie projektu.</w:t>
            </w:r>
          </w:p>
        </w:tc>
      </w:tr>
    </w:tbl>
    <w:p w14:paraId="1B363D1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AD2E07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14:paraId="46456E51" w14:textId="77777777" w:rsidTr="009A45D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6FB17A4" w14:textId="77777777" w:rsidR="0091332C" w:rsidRPr="0091332C" w:rsidRDefault="0091332C" w:rsidP="002F06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C6CE8F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AEF37F0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41D2EC" w14:textId="77777777" w:rsidR="0091332C" w:rsidRPr="006334BF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66F7A" w:rsidRPr="001B6667" w14:paraId="2D1DB324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70A5F74F" w14:textId="77777777" w:rsidR="00F66F7A" w:rsidRPr="009A29E8" w:rsidRDefault="00F66F7A" w:rsidP="00F66F7A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A29E8">
              <w:rPr>
                <w:rFonts w:ascii="Arial" w:eastAsia="Times New Roman" w:hAnsi="Arial" w:cs="Arial"/>
                <w:sz w:val="18"/>
                <w:szCs w:val="20"/>
              </w:rPr>
              <w:t>Nieuzyskanie finansowania z 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0D8265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6350175C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FFFFFF"/>
          </w:tcPr>
          <w:p w14:paraId="129D06E1" w14:textId="77777777" w:rsidR="00F66F7A" w:rsidRPr="00B21115" w:rsidRDefault="00850E91" w:rsidP="00F66F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Ryzyko zamknięte </w:t>
            </w:r>
          </w:p>
        </w:tc>
      </w:tr>
      <w:tr w:rsidR="00342144" w:rsidRPr="001B6667" w14:paraId="10BFFF97" w14:textId="77777777" w:rsidTr="00A94596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EB5597E" w14:textId="19EC2ED8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029B1">
              <w:rPr>
                <w:rFonts w:ascii="Arial" w:hAnsi="Arial" w:cs="Arial"/>
                <w:sz w:val="18"/>
                <w:szCs w:val="18"/>
              </w:rPr>
              <w:t>aruszenie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ochrony danych,</w:t>
            </w:r>
            <w:r>
              <w:rPr>
                <w:rFonts w:ascii="Arial" w:hAnsi="Arial" w:cs="Arial"/>
                <w:sz w:val="18"/>
                <w:szCs w:val="18"/>
              </w:rPr>
              <w:t xml:space="preserve"> wycieki danych, uszkodzenia rejestrów danych, </w:t>
            </w:r>
            <w:r w:rsidRPr="009029B1">
              <w:rPr>
                <w:rFonts w:ascii="Arial" w:hAnsi="Arial" w:cs="Arial"/>
                <w:sz w:val="18"/>
                <w:szCs w:val="18"/>
              </w:rPr>
              <w:t>ataki hakerów, itp.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3713E9" w14:textId="0FD55AC3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03A304" w14:textId="1868AD3B" w:rsidR="00342144" w:rsidRPr="005A6392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20"/>
              </w:rPr>
              <w:t>Ś</w:t>
            </w:r>
            <w:r w:rsidR="00342144" w:rsidRPr="005A6392">
              <w:rPr>
                <w:rFonts w:ascii="Arial" w:hAnsi="Arial" w:cs="Arial"/>
                <w:b w:val="0"/>
                <w:sz w:val="18"/>
                <w:szCs w:val="20"/>
              </w:rPr>
              <w:t>rednie</w:t>
            </w:r>
          </w:p>
        </w:tc>
        <w:tc>
          <w:tcPr>
            <w:tcW w:w="2552" w:type="dxa"/>
            <w:shd w:val="clear" w:color="auto" w:fill="FFFFFF"/>
          </w:tcPr>
          <w:p w14:paraId="2D483775" w14:textId="77777777" w:rsidR="00342144" w:rsidRPr="009029B1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nadzoru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 nad środowiskiem testowym</w:t>
            </w:r>
          </w:p>
          <w:p w14:paraId="46844EF5" w14:textId="77777777" w:rsidR="00342144" w:rsidRPr="009029B1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oraz procesem integracji z istniejącymi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usługami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regularne audyty,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9029B1">
              <w:rPr>
                <w:rFonts w:ascii="Arial" w:hAnsi="Arial" w:cs="Arial"/>
                <w:sz w:val="18"/>
                <w:szCs w:val="18"/>
              </w:rPr>
              <w:t>estowanie</w:t>
            </w:r>
          </w:p>
          <w:p w14:paraId="5CD5E378" w14:textId="77777777" w:rsidR="00342144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bezpieczeństwa komponentów przed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integracją.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8463F7" w14:textId="77777777" w:rsidR="00342144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Spodziewany efekt: otrzymanie produktów spełniających oczekiwania użytkowników końcowych w zakresie bezpieczeństwa. </w:t>
            </w:r>
          </w:p>
          <w:p w14:paraId="2091B456" w14:textId="35FBA764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nie uległo zmianie w odniesieniu do  terminu  zawarcia Porozumienia o dofinansowanie.</w:t>
            </w:r>
          </w:p>
        </w:tc>
      </w:tr>
      <w:tr w:rsidR="00342144" w:rsidRPr="001B6667" w14:paraId="53420526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676E37E7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63923B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ED97D5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E69B46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DF9E8D" w14:textId="77777777" w:rsidR="00342144" w:rsidRPr="009A29E8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 w:rsidRPr="009A29E8">
              <w:rPr>
                <w:rFonts w:ascii="Arial" w:hAnsi="Arial" w:cs="Arial"/>
                <w:sz w:val="18"/>
                <w:szCs w:val="20"/>
              </w:rPr>
              <w:t>Konieczność zwrotu całości lub części środków uzyskanych z 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D2640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0D556F51" w14:textId="1BFDA645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19C1E11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D3A2905" w14:textId="01749F27" w:rsidR="00342144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3B44A385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realizacji projektu  w zakresie  prowadzonych działań  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                  Spodziewany efekt: brak konieczności zwrotu  dofinansowania. Ryzyko nie uległo zmianie w odniesieniu do  terminu  zawarcia Porozumienia o dofinansowanie. </w:t>
            </w:r>
          </w:p>
        </w:tc>
      </w:tr>
      <w:tr w:rsidR="00342144" w:rsidRPr="001B6667" w14:paraId="1DFB758E" w14:textId="77777777" w:rsidTr="009E605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6CC68DC" w14:textId="77777777" w:rsidR="00342144" w:rsidRPr="009E605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eastAsia="Times New Roman" w:hAnsi="Arial" w:cs="Arial"/>
                <w:sz w:val="18"/>
                <w:szCs w:val="18"/>
              </w:rPr>
              <w:t>Niewystarczająca wydajność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DF8289" w14:textId="2AC56448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9F879A" w14:textId="125890FF" w:rsidR="00342144" w:rsidRPr="009E6050" w:rsidRDefault="001E28F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722203DF" w14:textId="77777777" w:rsidR="00342144" w:rsidRPr="004576B6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z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apewnienie odpowiednich zasobów sprzętowych.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Spodziewany efekt: stworzenie systemu spełniającego oczekiwania użytkowników końcowych. Ryzyko nie uległo zmianie w odniesieniu do  terminu  zawarcia Porozumienia o dofinansowanie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</w:t>
            </w:r>
          </w:p>
        </w:tc>
      </w:tr>
      <w:tr w:rsidR="00342144" w:rsidRPr="001B6667" w14:paraId="2C22939B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52D97FA8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lastRenderedPageBreak/>
              <w:t>Awarie systemu powodujące niedostępność systemu lub niewystarczające zapewnienie bezpieczeństwa danych</w:t>
            </w:r>
          </w:p>
          <w:p w14:paraId="7D033D46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052A031" w14:textId="1D53746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7CD831B8" w14:textId="40412DD1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0CF84959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 oraz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 i w</w:t>
            </w:r>
            <w:r w:rsidRPr="00B21115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>.  Spodziewany efekt:  zwiększenie dostępności systemu dla obywateli.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 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37CE8BA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856498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Brak dostępności systemu dla wszystkich obywateli i przedsiębiorców</w:t>
            </w:r>
          </w:p>
        </w:tc>
        <w:tc>
          <w:tcPr>
            <w:tcW w:w="1701" w:type="dxa"/>
            <w:shd w:val="clear" w:color="auto" w:fill="FFFFFF"/>
          </w:tcPr>
          <w:p w14:paraId="2970F968" w14:textId="5839C657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6E1CCA9E" w14:textId="0C6A5D00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6196064F" w14:textId="77777777" w:rsidR="00342144" w:rsidRPr="001547D0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 xml:space="preserve">Podejmowane działania UKE / KPRM w ramach </w:t>
            </w:r>
            <w:r w:rsidRPr="001547D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Narodowego Planu Szerokopasmowego </w:t>
            </w:r>
            <w:r w:rsidRPr="001547D0">
              <w:rPr>
                <w:rFonts w:ascii="Arial" w:hAnsi="Arial" w:cs="Arial"/>
                <w:sz w:val="18"/>
                <w:szCs w:val="18"/>
              </w:rPr>
              <w:t>w celu rozbudowy infrastruktury szerokopasmowego Internetu w kraju.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Spodziewany efekt:  zwiększenie dostępności systemu dla obywateli.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</w:tc>
      </w:tr>
      <w:tr w:rsidR="00342144" w:rsidRPr="001B6667" w14:paraId="0BC947E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F91437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Utrata zaufania do systemu w wyniku awarii i niedostępności systemu, cyberataków</w:t>
            </w:r>
          </w:p>
        </w:tc>
        <w:tc>
          <w:tcPr>
            <w:tcW w:w="1701" w:type="dxa"/>
            <w:shd w:val="clear" w:color="auto" w:fill="FFFFFF"/>
          </w:tcPr>
          <w:p w14:paraId="63896A5B" w14:textId="7FCD359D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125" w:type="dxa"/>
            <w:shd w:val="clear" w:color="auto" w:fill="FFFFFF"/>
          </w:tcPr>
          <w:p w14:paraId="29C1FFF3" w14:textId="07ABA026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1284CD6B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Bieżący monitoring systemów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wdrożenie                                       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 xml:space="preserve"> odpowiednich procedur </w:t>
            </w:r>
            <w:r>
              <w:rPr>
                <w:rFonts w:ascii="Arial" w:hAnsi="Arial" w:cs="Arial"/>
                <w:sz w:val="18"/>
                <w:szCs w:val="18"/>
              </w:rPr>
              <w:t>i w</w:t>
            </w:r>
            <w:r w:rsidRPr="001547D0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>.                                        Spodziewany efekt:  ograniczenie liczby awarii skutkujących niedostępnością systemu a w efekcie wzrost zaufania wśród użytkowników.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projektu.</w:t>
            </w:r>
          </w:p>
        </w:tc>
      </w:tr>
      <w:tr w:rsidR="00342144" w:rsidRPr="001B6667" w14:paraId="4C088612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3D948EE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Konieczność wypłacania użytkownikom odszkodowań z tytułu poniesionych negatywnych skutków prawnych i/lub finansowych</w:t>
            </w:r>
          </w:p>
        </w:tc>
        <w:tc>
          <w:tcPr>
            <w:tcW w:w="1701" w:type="dxa"/>
            <w:shd w:val="clear" w:color="auto" w:fill="FFFFFF"/>
          </w:tcPr>
          <w:p w14:paraId="01CFB9A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1180A1" w14:textId="2C578447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4F804ED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85E9C34" w14:textId="7DF60502" w:rsidR="00342144" w:rsidRPr="009E6050" w:rsidRDefault="00E449AF" w:rsidP="00B3761D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B3761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</w:t>
            </w:r>
          </w:p>
        </w:tc>
        <w:tc>
          <w:tcPr>
            <w:tcW w:w="2552" w:type="dxa"/>
            <w:shd w:val="clear" w:color="auto" w:fill="FFFFFF"/>
          </w:tcPr>
          <w:p w14:paraId="309B2C8A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Projektowanie prototypów rozwiązania z 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</w:t>
            </w:r>
            <w:r w:rsidRPr="0070337E">
              <w:rPr>
                <w:rFonts w:ascii="Arial" w:hAnsi="Arial" w:cs="Arial"/>
                <w:sz w:val="18"/>
                <w:szCs w:val="18"/>
              </w:rPr>
              <w:t>ykonanie kontroli, audytów jakości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70337E">
              <w:rPr>
                <w:rFonts w:ascii="Arial" w:hAnsi="Arial" w:cs="Arial"/>
                <w:sz w:val="18"/>
                <w:szCs w:val="18"/>
              </w:rPr>
              <w:t>testów bezpieczeństwa</w:t>
            </w:r>
            <w:r>
              <w:rPr>
                <w:rFonts w:ascii="Arial" w:hAnsi="Arial" w:cs="Arial"/>
                <w:sz w:val="18"/>
                <w:szCs w:val="18"/>
              </w:rPr>
              <w:t>.  Spodziewany efekt: otrzymanie produktów spełniających oczekiwania użytkowników końcowych i w konsekwencji brak konieczności wypłaty odszkodowań.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</w:tc>
      </w:tr>
      <w:tr w:rsidR="00342144" w:rsidRPr="001B6667" w14:paraId="47DCB9C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E0C3581" w14:textId="77777777" w:rsidR="00342144" w:rsidRPr="00CC1125" w:rsidRDefault="00342144" w:rsidP="0034214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C1125">
              <w:rPr>
                <w:rFonts w:ascii="Arial" w:hAnsi="Arial" w:cs="Arial"/>
                <w:sz w:val="18"/>
                <w:szCs w:val="18"/>
              </w:rPr>
              <w:t>Brak akceptacji społecznej i zainteresowania użytkowników końcowych wdrożonym rozwiązaniem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356D9551" w14:textId="4EFE3CF5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48061D37" w14:textId="0300E674" w:rsidR="00342144" w:rsidRPr="009E6050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 </w:t>
            </w:r>
          </w:p>
        </w:tc>
        <w:tc>
          <w:tcPr>
            <w:tcW w:w="2552" w:type="dxa"/>
            <w:shd w:val="clear" w:color="auto" w:fill="FFFFFF"/>
          </w:tcPr>
          <w:p w14:paraId="2D9BAA30" w14:textId="77777777" w:rsidR="00342144" w:rsidRPr="004576B6" w:rsidRDefault="00342144" w:rsidP="00342144">
            <w:pPr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Projektowanie prototypów rozwiązania z 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i przygotowanie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odpowiedniego planu kampanii społecznej.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Spodziewany efekt: otrzymanie produktów spełniających oczekiwania użytkowników końcowych.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52C4318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D09016" w14:textId="77777777" w:rsidR="00342144" w:rsidRPr="00530A15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lastRenderedPageBreak/>
              <w:t>Niezależne zmiany prawa warunkujące zmiany wymagań funkcjonalnych e-usługi np. zmiana kryterium uznawania usługi za podlegającą reklamacji, co wpłynie na konieczność zmiany procedury pomiarów, czy metody oceny wyników</w:t>
            </w:r>
          </w:p>
        </w:tc>
        <w:tc>
          <w:tcPr>
            <w:tcW w:w="1701" w:type="dxa"/>
            <w:shd w:val="clear" w:color="auto" w:fill="FFFFFF"/>
          </w:tcPr>
          <w:p w14:paraId="5134990C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9E04157" w14:textId="541EB77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5B379A98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F3299F3" w14:textId="7A4C3511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5348EC3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F9B24BE" w14:textId="77777777" w:rsidR="00342144" w:rsidRPr="00A673B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6DDD654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 </w:t>
            </w:r>
          </w:p>
          <w:p w14:paraId="6183A0AC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brak konieczności zmiany harmonogramu realizacji projektu. </w:t>
            </w:r>
          </w:p>
          <w:p w14:paraId="11B7C9C4" w14:textId="77777777" w:rsidR="00342144" w:rsidRPr="004576B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E1DC4A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BACF34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0251C">
              <w:rPr>
                <w:rFonts w:ascii="Arial" w:hAnsi="Arial" w:cs="Arial"/>
                <w:sz w:val="18"/>
                <w:szCs w:val="18"/>
              </w:rPr>
              <w:t>erwanie, brak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kontynuacji umów</w:t>
            </w:r>
          </w:p>
          <w:p w14:paraId="44FD4EC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właścicielami </w:t>
            </w:r>
            <w:r w:rsidRPr="0000251C">
              <w:rPr>
                <w:rFonts w:ascii="Arial" w:hAnsi="Arial" w:cs="Arial"/>
                <w:sz w:val="18"/>
                <w:szCs w:val="18"/>
              </w:rPr>
              <w:t>sieci Internet,</w:t>
            </w:r>
          </w:p>
          <w:p w14:paraId="44C3B7F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punktów wymiany </w:t>
            </w:r>
            <w:r w:rsidRPr="0000251C">
              <w:rPr>
                <w:rFonts w:ascii="Arial" w:hAnsi="Arial" w:cs="Arial"/>
                <w:sz w:val="18"/>
                <w:szCs w:val="18"/>
              </w:rPr>
              <w:t>Ruchu IXP na</w:t>
            </w:r>
          </w:p>
          <w:p w14:paraId="2374E40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korzystanie i instalację serwerów i innych </w:t>
            </w:r>
            <w:r w:rsidRPr="0000251C">
              <w:rPr>
                <w:rFonts w:ascii="Arial" w:hAnsi="Arial" w:cs="Arial"/>
                <w:sz w:val="18"/>
                <w:szCs w:val="18"/>
              </w:rPr>
              <w:t>urządzeń systemu</w:t>
            </w:r>
          </w:p>
        </w:tc>
        <w:tc>
          <w:tcPr>
            <w:tcW w:w="1701" w:type="dxa"/>
            <w:shd w:val="clear" w:color="auto" w:fill="FFFFFF"/>
          </w:tcPr>
          <w:p w14:paraId="565DD3D0" w14:textId="1407425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6893AD86" w14:textId="4914A40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0474DB27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0251C">
              <w:rPr>
                <w:rFonts w:ascii="Arial" w:hAnsi="Arial" w:cs="Arial"/>
                <w:sz w:val="18"/>
                <w:szCs w:val="18"/>
              </w:rPr>
              <w:t>Zaangażowanie właścicieli punktów IXP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aktywnego udziału w projekcie i  analiza potrzeb i uwag przez nich zgłaszanych.</w:t>
            </w:r>
          </w:p>
          <w:p w14:paraId="1208291C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 realizacja projektu zgodnie z założeniami.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327176F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370E1E5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bieżących na Projekt IAS w okresie trwałości, </w:t>
            </w:r>
            <w:r w:rsidRPr="0000251C">
              <w:rPr>
                <w:rFonts w:ascii="Arial" w:hAnsi="Arial" w:cs="Arial"/>
                <w:sz w:val="18"/>
                <w:szCs w:val="18"/>
              </w:rPr>
              <w:t>w tym m.in.:</w:t>
            </w:r>
          </w:p>
          <w:p w14:paraId="33AE1FF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Nieprzyznanie kolejnych wnioskowanych środków dla UKE, lub z uwagi na dyspozycje rządu </w:t>
            </w:r>
            <w:r w:rsidRPr="0000251C">
              <w:rPr>
                <w:rFonts w:ascii="Arial" w:hAnsi="Arial" w:cs="Arial"/>
                <w:sz w:val="18"/>
                <w:szCs w:val="18"/>
              </w:rPr>
              <w:t>cięcia wydatków</w:t>
            </w:r>
          </w:p>
          <w:p w14:paraId="3A0CD09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pogorszeniem stanu budżetu </w:t>
            </w:r>
            <w:r w:rsidRPr="0000251C">
              <w:rPr>
                <w:rFonts w:ascii="Arial" w:hAnsi="Arial" w:cs="Arial"/>
                <w:sz w:val="18"/>
                <w:szCs w:val="18"/>
              </w:rPr>
              <w:t>państwa;</w:t>
            </w:r>
          </w:p>
        </w:tc>
        <w:tc>
          <w:tcPr>
            <w:tcW w:w="1701" w:type="dxa"/>
            <w:shd w:val="clear" w:color="auto" w:fill="FFFFFF"/>
          </w:tcPr>
          <w:p w14:paraId="18AC3CB4" w14:textId="5730AA2C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22A1902C" w14:textId="0D264FC8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2B24A61A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Zapewnienie właściwego planowania budżetu na kolejne lata oraz bieżące monitorowanie zachodzących zmian.</w:t>
            </w:r>
          </w:p>
          <w:p w14:paraId="3804FD2D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zachowanie trwałości efektów projektu.            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2BB7F39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EEF1B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</w:t>
            </w:r>
            <w:r w:rsidRPr="0000251C">
              <w:rPr>
                <w:rFonts w:ascii="Arial" w:hAnsi="Arial" w:cs="Arial"/>
                <w:sz w:val="18"/>
                <w:szCs w:val="18"/>
              </w:rPr>
              <w:t>przeznaczonych</w:t>
            </w:r>
          </w:p>
          <w:p w14:paraId="7ABB2A6E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obsługę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 przez</w:t>
            </w:r>
          </w:p>
          <w:p w14:paraId="7957A5F5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pracowników/ operatorów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701" w:type="dxa"/>
            <w:shd w:val="clear" w:color="auto" w:fill="FFFFFF"/>
          </w:tcPr>
          <w:p w14:paraId="3286ACB4" w14:textId="7BA47467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739C433D" w14:textId="6003FFB9" w:rsidR="00342144" w:rsidRDefault="00E449AF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bookmarkStart w:id="1" w:name="_GoBack"/>
            <w:bookmarkEnd w:id="1"/>
            <w:r w:rsidR="00342144"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4CCC70CC" w14:textId="77777777" w:rsidR="00342144" w:rsidRPr="0067609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76099">
              <w:rPr>
                <w:rFonts w:ascii="Arial" w:hAnsi="Arial" w:cs="Arial"/>
                <w:sz w:val="18"/>
                <w:szCs w:val="18"/>
              </w:rPr>
              <w:t xml:space="preserve">Zapewnienie właściwej  realizacji </w:t>
            </w:r>
            <w:r>
              <w:rPr>
                <w:rFonts w:ascii="Arial" w:hAnsi="Arial" w:cs="Arial"/>
                <w:sz w:val="18"/>
                <w:szCs w:val="18"/>
              </w:rPr>
              <w:t>założonego planu finansowego</w:t>
            </w:r>
            <w:r w:rsidRPr="006760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oraz</w:t>
            </w:r>
            <w:r w:rsidRPr="006760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bieżące monitorowanie wykonania budżetu.</w:t>
            </w:r>
          </w:p>
          <w:p w14:paraId="5A1022D7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</w:t>
            </w:r>
          </w:p>
          <w:p w14:paraId="38157F0D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76099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</w:p>
        </w:tc>
      </w:tr>
    </w:tbl>
    <w:p w14:paraId="4B097200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4674B08" w14:textId="77777777" w:rsidR="00CC1125" w:rsidRPr="00CC1125" w:rsidRDefault="00CC1125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Nie dotyczy.  </w:t>
      </w:r>
    </w:p>
    <w:p w14:paraId="49B6545D" w14:textId="77777777" w:rsidR="00CC1125" w:rsidRPr="00CC112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14:paraId="72CF412F" w14:textId="77777777" w:rsidR="00CC1125" w:rsidRPr="00CC1125" w:rsidRDefault="00CC1125" w:rsidP="00CC1125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Jolanta Wudarczyk-Czapczuk </w:t>
      </w:r>
      <w:bookmarkStart w:id="2" w:name="_Hlk18274129"/>
      <w:r w:rsidRPr="00CC1125">
        <w:rPr>
          <w:rFonts w:ascii="Arial" w:hAnsi="Arial" w:cs="Arial"/>
          <w:sz w:val="18"/>
          <w:szCs w:val="18"/>
        </w:rPr>
        <w:t>– ekspert</w:t>
      </w:r>
      <w:r>
        <w:rPr>
          <w:rFonts w:ascii="Arial" w:hAnsi="Arial" w:cs="Arial"/>
          <w:sz w:val="18"/>
          <w:szCs w:val="18"/>
        </w:rPr>
        <w:t>, Biuro Prezesa;</w:t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Pr="00CC1125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jolanta.wudarczyk-czapczuk@uke.gov.pl</w:t>
        </w:r>
      </w:hyperlink>
      <w:r w:rsidRPr="00CC1125">
        <w:rPr>
          <w:rFonts w:ascii="Arial" w:hAnsi="Arial" w:cs="Arial"/>
          <w:sz w:val="18"/>
          <w:szCs w:val="18"/>
        </w:rPr>
        <w:t>, t</w:t>
      </w:r>
      <w:r>
        <w:rPr>
          <w:rFonts w:ascii="Arial" w:hAnsi="Arial" w:cs="Arial"/>
          <w:sz w:val="18"/>
          <w:szCs w:val="18"/>
        </w:rPr>
        <w:t xml:space="preserve">el.: 22 534 9460 </w:t>
      </w:r>
    </w:p>
    <w:p w14:paraId="14049A4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0F9EF5A7" w14:textId="77777777" w:rsidR="00A92887" w:rsidRPr="00CC112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Załącznik:</w:t>
      </w:r>
      <w:r w:rsidR="00A92887" w:rsidRPr="00CC1125">
        <w:rPr>
          <w:rFonts w:ascii="Arial" w:hAnsi="Arial" w:cs="Arial"/>
          <w:sz w:val="18"/>
          <w:szCs w:val="18"/>
        </w:rPr>
        <w:t xml:space="preserve"> </w:t>
      </w:r>
    </w:p>
    <w:p w14:paraId="6042BE10" w14:textId="77777777" w:rsidR="00A92887" w:rsidRPr="00CC112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Wzór raportu z wymiarowania systemu informatycznego</w:t>
      </w:r>
      <w:r w:rsidR="00CC1125" w:rsidRPr="00CC1125">
        <w:rPr>
          <w:rFonts w:ascii="Arial" w:hAnsi="Arial" w:cs="Arial"/>
          <w:sz w:val="18"/>
          <w:szCs w:val="18"/>
        </w:rPr>
        <w:t xml:space="preserve"> – Nie dotyczy </w:t>
      </w:r>
    </w:p>
    <w:sectPr w:rsidR="00A92887" w:rsidRPr="00CC11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C15C8" w14:textId="77777777" w:rsidR="006B200B" w:rsidRDefault="006B200B" w:rsidP="00BB2420">
      <w:pPr>
        <w:spacing w:after="0" w:line="240" w:lineRule="auto"/>
      </w:pPr>
      <w:r>
        <w:separator/>
      </w:r>
    </w:p>
  </w:endnote>
  <w:endnote w:type="continuationSeparator" w:id="0">
    <w:p w14:paraId="138CB283" w14:textId="77777777" w:rsidR="006B200B" w:rsidRDefault="006B200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atin Modern Roman 9 Regular">
    <w:altName w:val="Times New Roman"/>
    <w:charset w:val="00"/>
    <w:family w:val="roman"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5369DE5" w14:textId="5446D2F3" w:rsidR="001E28F4" w:rsidRDefault="001E28F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49AF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5B544137" w14:textId="77777777" w:rsidR="001E28F4" w:rsidRDefault="001E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CC4A1" w14:textId="77777777" w:rsidR="006B200B" w:rsidRDefault="006B200B" w:rsidP="00BB2420">
      <w:pPr>
        <w:spacing w:after="0" w:line="240" w:lineRule="auto"/>
      </w:pPr>
      <w:r>
        <w:separator/>
      </w:r>
    </w:p>
  </w:footnote>
  <w:footnote w:type="continuationSeparator" w:id="0">
    <w:p w14:paraId="11340F98" w14:textId="77777777" w:rsidR="006B200B" w:rsidRDefault="006B200B" w:rsidP="00BB2420">
      <w:pPr>
        <w:spacing w:after="0" w:line="240" w:lineRule="auto"/>
      </w:pPr>
      <w:r>
        <w:continuationSeparator/>
      </w:r>
    </w:p>
  </w:footnote>
  <w:footnote w:id="1">
    <w:p w14:paraId="6E87A371" w14:textId="77777777" w:rsidR="001E28F4" w:rsidRDefault="001E28F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496122C" w14:textId="77777777" w:rsidR="001E28F4" w:rsidRDefault="001E28F4" w:rsidP="000E3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C6A">
        <w:rPr>
          <w:rFonts w:cs="Arial"/>
        </w:rPr>
        <w:t>Określenie szczegółowych świadczeń gwarancyjnych i sposobu ich wypełniania nastąpi na etapie rozstrzygnięcie postępowania przetargowego  tj. podpisania Umowy z wybranym Wykonawcą stąd tożsamość terminów  osiągniecia pierwszego i ostatniego kamienia milowego</w:t>
      </w:r>
      <w:r w:rsidRPr="008F3C6A">
        <w:t>.</w:t>
      </w:r>
      <w:r>
        <w:t xml:space="preserve"> </w:t>
      </w:r>
    </w:p>
    <w:p w14:paraId="6C440004" w14:textId="77777777" w:rsidR="001E28F4" w:rsidRDefault="001E28F4" w:rsidP="000E3210">
      <w:pPr>
        <w:pStyle w:val="Tekstprzypisudolnego"/>
      </w:pPr>
    </w:p>
    <w:p w14:paraId="07C19816" w14:textId="77777777" w:rsidR="001E28F4" w:rsidRDefault="001E28F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2C06"/>
    <w:multiLevelType w:val="hybridMultilevel"/>
    <w:tmpl w:val="4A808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7B39"/>
    <w:multiLevelType w:val="hybridMultilevel"/>
    <w:tmpl w:val="F58CA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43438"/>
    <w:multiLevelType w:val="hybridMultilevel"/>
    <w:tmpl w:val="BDB6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242FD"/>
    <w:multiLevelType w:val="hybridMultilevel"/>
    <w:tmpl w:val="402EB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578D9"/>
    <w:multiLevelType w:val="hybridMultilevel"/>
    <w:tmpl w:val="90C68B54"/>
    <w:lvl w:ilvl="0" w:tplc="2D58D9B4">
      <w:start w:val="15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B462647"/>
    <w:multiLevelType w:val="hybridMultilevel"/>
    <w:tmpl w:val="E9C0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C0A5ADF"/>
    <w:multiLevelType w:val="hybridMultilevel"/>
    <w:tmpl w:val="B9880916"/>
    <w:lvl w:ilvl="0" w:tplc="1EFAA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12"/>
  </w:num>
  <w:num w:numId="5">
    <w:abstractNumId w:val="22"/>
  </w:num>
  <w:num w:numId="6">
    <w:abstractNumId w:val="5"/>
  </w:num>
  <w:num w:numId="7">
    <w:abstractNumId w:val="17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19"/>
  </w:num>
  <w:num w:numId="13">
    <w:abstractNumId w:val="16"/>
  </w:num>
  <w:num w:numId="14">
    <w:abstractNumId w:val="2"/>
  </w:num>
  <w:num w:numId="15">
    <w:abstractNumId w:val="23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4"/>
  </w:num>
  <w:num w:numId="21">
    <w:abstractNumId w:val="18"/>
  </w:num>
  <w:num w:numId="22">
    <w:abstractNumId w:val="6"/>
  </w:num>
  <w:num w:numId="23">
    <w:abstractNumId w:val="21"/>
  </w:num>
  <w:num w:numId="24">
    <w:abstractNumId w:val="1"/>
  </w:num>
  <w:num w:numId="25">
    <w:abstractNumId w:val="3"/>
  </w:num>
  <w:num w:numId="26">
    <w:abstractNumId w:val="2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51C"/>
    <w:rsid w:val="00003143"/>
    <w:rsid w:val="00003CB0"/>
    <w:rsid w:val="00006E59"/>
    <w:rsid w:val="00007226"/>
    <w:rsid w:val="00014AA0"/>
    <w:rsid w:val="00016E9B"/>
    <w:rsid w:val="00036FFD"/>
    <w:rsid w:val="00043DD9"/>
    <w:rsid w:val="00044D68"/>
    <w:rsid w:val="00047D9D"/>
    <w:rsid w:val="000625BA"/>
    <w:rsid w:val="0006403E"/>
    <w:rsid w:val="00070663"/>
    <w:rsid w:val="00071880"/>
    <w:rsid w:val="00084E5B"/>
    <w:rsid w:val="00086BB9"/>
    <w:rsid w:val="00087231"/>
    <w:rsid w:val="000952CD"/>
    <w:rsid w:val="00095944"/>
    <w:rsid w:val="000A1DFB"/>
    <w:rsid w:val="000A2F32"/>
    <w:rsid w:val="000A3938"/>
    <w:rsid w:val="000B059E"/>
    <w:rsid w:val="000B1287"/>
    <w:rsid w:val="000B3E49"/>
    <w:rsid w:val="000D1B89"/>
    <w:rsid w:val="000E0060"/>
    <w:rsid w:val="000E05DE"/>
    <w:rsid w:val="000E1828"/>
    <w:rsid w:val="000E3210"/>
    <w:rsid w:val="000E4BF8"/>
    <w:rsid w:val="000F20A9"/>
    <w:rsid w:val="000F307B"/>
    <w:rsid w:val="000F30B9"/>
    <w:rsid w:val="00105E4A"/>
    <w:rsid w:val="00113E0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7D0"/>
    <w:rsid w:val="0015592B"/>
    <w:rsid w:val="0016164D"/>
    <w:rsid w:val="00176FBB"/>
    <w:rsid w:val="00181E97"/>
    <w:rsid w:val="00182A08"/>
    <w:rsid w:val="00182EC8"/>
    <w:rsid w:val="001A2EF2"/>
    <w:rsid w:val="001B02B2"/>
    <w:rsid w:val="001B3395"/>
    <w:rsid w:val="001C29BB"/>
    <w:rsid w:val="001C2D74"/>
    <w:rsid w:val="001C6AC3"/>
    <w:rsid w:val="001C7FAC"/>
    <w:rsid w:val="001D1061"/>
    <w:rsid w:val="001D167C"/>
    <w:rsid w:val="001E0CAC"/>
    <w:rsid w:val="001E16A3"/>
    <w:rsid w:val="001E1DEA"/>
    <w:rsid w:val="001E28F4"/>
    <w:rsid w:val="001E7199"/>
    <w:rsid w:val="001F24A0"/>
    <w:rsid w:val="001F67EC"/>
    <w:rsid w:val="0020330A"/>
    <w:rsid w:val="002068A5"/>
    <w:rsid w:val="00215946"/>
    <w:rsid w:val="00222D87"/>
    <w:rsid w:val="002232F3"/>
    <w:rsid w:val="00234CA0"/>
    <w:rsid w:val="00237279"/>
    <w:rsid w:val="00240D69"/>
    <w:rsid w:val="00241B5E"/>
    <w:rsid w:val="00252087"/>
    <w:rsid w:val="002553C6"/>
    <w:rsid w:val="00263392"/>
    <w:rsid w:val="00265194"/>
    <w:rsid w:val="00276C00"/>
    <w:rsid w:val="002825F1"/>
    <w:rsid w:val="00293351"/>
    <w:rsid w:val="00294349"/>
    <w:rsid w:val="0029507F"/>
    <w:rsid w:val="002A112B"/>
    <w:rsid w:val="002A3C02"/>
    <w:rsid w:val="002A5452"/>
    <w:rsid w:val="002B4889"/>
    <w:rsid w:val="002B50C0"/>
    <w:rsid w:val="002B6F21"/>
    <w:rsid w:val="002D3D4A"/>
    <w:rsid w:val="002D7ADA"/>
    <w:rsid w:val="002E2FAF"/>
    <w:rsid w:val="002E5766"/>
    <w:rsid w:val="002F06F0"/>
    <w:rsid w:val="002F29A3"/>
    <w:rsid w:val="002F3A00"/>
    <w:rsid w:val="0030196F"/>
    <w:rsid w:val="00302775"/>
    <w:rsid w:val="00304D04"/>
    <w:rsid w:val="0031061E"/>
    <w:rsid w:val="00310D8E"/>
    <w:rsid w:val="003221F2"/>
    <w:rsid w:val="00322614"/>
    <w:rsid w:val="00334A24"/>
    <w:rsid w:val="003410FE"/>
    <w:rsid w:val="00342144"/>
    <w:rsid w:val="00345FEC"/>
    <w:rsid w:val="003508E7"/>
    <w:rsid w:val="003542F1"/>
    <w:rsid w:val="00356A3E"/>
    <w:rsid w:val="003642B8"/>
    <w:rsid w:val="00382653"/>
    <w:rsid w:val="00383A04"/>
    <w:rsid w:val="0038673F"/>
    <w:rsid w:val="00392919"/>
    <w:rsid w:val="003A4115"/>
    <w:rsid w:val="003B5B7A"/>
    <w:rsid w:val="003C7325"/>
    <w:rsid w:val="003D7DD0"/>
    <w:rsid w:val="003E3144"/>
    <w:rsid w:val="003E7102"/>
    <w:rsid w:val="003F3EE8"/>
    <w:rsid w:val="003F65B3"/>
    <w:rsid w:val="004002EF"/>
    <w:rsid w:val="00405EA4"/>
    <w:rsid w:val="0041034F"/>
    <w:rsid w:val="004118A3"/>
    <w:rsid w:val="00423A26"/>
    <w:rsid w:val="00425046"/>
    <w:rsid w:val="0043119B"/>
    <w:rsid w:val="004350B8"/>
    <w:rsid w:val="00444AAB"/>
    <w:rsid w:val="0045001C"/>
    <w:rsid w:val="00450089"/>
    <w:rsid w:val="004576B6"/>
    <w:rsid w:val="00467D56"/>
    <w:rsid w:val="004729D1"/>
    <w:rsid w:val="00474DCB"/>
    <w:rsid w:val="00494F76"/>
    <w:rsid w:val="004A1636"/>
    <w:rsid w:val="004B5F9D"/>
    <w:rsid w:val="004B7397"/>
    <w:rsid w:val="004C1D48"/>
    <w:rsid w:val="004D65CA"/>
    <w:rsid w:val="004F6E89"/>
    <w:rsid w:val="00500F56"/>
    <w:rsid w:val="00503169"/>
    <w:rsid w:val="00504B06"/>
    <w:rsid w:val="005076A1"/>
    <w:rsid w:val="00513213"/>
    <w:rsid w:val="00517F12"/>
    <w:rsid w:val="0052102C"/>
    <w:rsid w:val="005212C8"/>
    <w:rsid w:val="00524E6C"/>
    <w:rsid w:val="00530A15"/>
    <w:rsid w:val="00532573"/>
    <w:rsid w:val="005332D6"/>
    <w:rsid w:val="00544DFE"/>
    <w:rsid w:val="005506A6"/>
    <w:rsid w:val="005548F2"/>
    <w:rsid w:val="005734CE"/>
    <w:rsid w:val="005840AB"/>
    <w:rsid w:val="00586664"/>
    <w:rsid w:val="00593290"/>
    <w:rsid w:val="005A0E33"/>
    <w:rsid w:val="005A12F7"/>
    <w:rsid w:val="005A1B30"/>
    <w:rsid w:val="005A365F"/>
    <w:rsid w:val="005A6392"/>
    <w:rsid w:val="005B1A06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7DA4"/>
    <w:rsid w:val="0062054D"/>
    <w:rsid w:val="00621BFC"/>
    <w:rsid w:val="006334BF"/>
    <w:rsid w:val="00635A54"/>
    <w:rsid w:val="006458C2"/>
    <w:rsid w:val="00655B62"/>
    <w:rsid w:val="00661A62"/>
    <w:rsid w:val="00663A0C"/>
    <w:rsid w:val="00665405"/>
    <w:rsid w:val="00665A43"/>
    <w:rsid w:val="006731D9"/>
    <w:rsid w:val="00676099"/>
    <w:rsid w:val="006822BC"/>
    <w:rsid w:val="00683BA2"/>
    <w:rsid w:val="00683DE2"/>
    <w:rsid w:val="00687C55"/>
    <w:rsid w:val="006907FD"/>
    <w:rsid w:val="006948D3"/>
    <w:rsid w:val="00694E88"/>
    <w:rsid w:val="006A60AA"/>
    <w:rsid w:val="006B034F"/>
    <w:rsid w:val="006B200B"/>
    <w:rsid w:val="006B5117"/>
    <w:rsid w:val="006C78AE"/>
    <w:rsid w:val="006E0CFA"/>
    <w:rsid w:val="006E51C1"/>
    <w:rsid w:val="006E6205"/>
    <w:rsid w:val="00700A26"/>
    <w:rsid w:val="00701800"/>
    <w:rsid w:val="0070337E"/>
    <w:rsid w:val="00710165"/>
    <w:rsid w:val="00723367"/>
    <w:rsid w:val="00725708"/>
    <w:rsid w:val="00732338"/>
    <w:rsid w:val="00740A47"/>
    <w:rsid w:val="007426A1"/>
    <w:rsid w:val="00746ABD"/>
    <w:rsid w:val="00763EF1"/>
    <w:rsid w:val="007705B7"/>
    <w:rsid w:val="0077126A"/>
    <w:rsid w:val="0077418F"/>
    <w:rsid w:val="00775C44"/>
    <w:rsid w:val="00775E27"/>
    <w:rsid w:val="00776802"/>
    <w:rsid w:val="0078594B"/>
    <w:rsid w:val="00791CC4"/>
    <w:rsid w:val="007924CE"/>
    <w:rsid w:val="007944E4"/>
    <w:rsid w:val="00795AFA"/>
    <w:rsid w:val="00796F62"/>
    <w:rsid w:val="007A2703"/>
    <w:rsid w:val="007A4742"/>
    <w:rsid w:val="007A6819"/>
    <w:rsid w:val="007A6CB8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46F5"/>
    <w:rsid w:val="00821A27"/>
    <w:rsid w:val="0082489F"/>
    <w:rsid w:val="008249B5"/>
    <w:rsid w:val="00830B70"/>
    <w:rsid w:val="00840749"/>
    <w:rsid w:val="00843433"/>
    <w:rsid w:val="00845656"/>
    <w:rsid w:val="00850E91"/>
    <w:rsid w:val="00851EC8"/>
    <w:rsid w:val="0086257D"/>
    <w:rsid w:val="0087452F"/>
    <w:rsid w:val="00875528"/>
    <w:rsid w:val="00876213"/>
    <w:rsid w:val="00884686"/>
    <w:rsid w:val="00887DE2"/>
    <w:rsid w:val="008A016F"/>
    <w:rsid w:val="008A332F"/>
    <w:rsid w:val="008A52F6"/>
    <w:rsid w:val="008A6453"/>
    <w:rsid w:val="008C4BCD"/>
    <w:rsid w:val="008C6721"/>
    <w:rsid w:val="008D3826"/>
    <w:rsid w:val="008E3981"/>
    <w:rsid w:val="008E77E8"/>
    <w:rsid w:val="008F026F"/>
    <w:rsid w:val="008F2D9B"/>
    <w:rsid w:val="008F3C6A"/>
    <w:rsid w:val="008F67EE"/>
    <w:rsid w:val="009029B1"/>
    <w:rsid w:val="00907F6D"/>
    <w:rsid w:val="00911190"/>
    <w:rsid w:val="009126D7"/>
    <w:rsid w:val="0091332C"/>
    <w:rsid w:val="009156C6"/>
    <w:rsid w:val="009256F2"/>
    <w:rsid w:val="009265E3"/>
    <w:rsid w:val="00933BEC"/>
    <w:rsid w:val="009347B8"/>
    <w:rsid w:val="00936729"/>
    <w:rsid w:val="00950659"/>
    <w:rsid w:val="0095183B"/>
    <w:rsid w:val="00952126"/>
    <w:rsid w:val="00952617"/>
    <w:rsid w:val="009604BA"/>
    <w:rsid w:val="009663A6"/>
    <w:rsid w:val="00971A40"/>
    <w:rsid w:val="00974595"/>
    <w:rsid w:val="009751B3"/>
    <w:rsid w:val="00976434"/>
    <w:rsid w:val="00987E82"/>
    <w:rsid w:val="00992EA3"/>
    <w:rsid w:val="00995140"/>
    <w:rsid w:val="009967CA"/>
    <w:rsid w:val="009A17FF"/>
    <w:rsid w:val="009A29E8"/>
    <w:rsid w:val="009A45DC"/>
    <w:rsid w:val="009B2269"/>
    <w:rsid w:val="009B43E9"/>
    <w:rsid w:val="009B4423"/>
    <w:rsid w:val="009C47BF"/>
    <w:rsid w:val="009C6140"/>
    <w:rsid w:val="009D2A79"/>
    <w:rsid w:val="009D2FA4"/>
    <w:rsid w:val="009D7D8A"/>
    <w:rsid w:val="009E4C67"/>
    <w:rsid w:val="009E6050"/>
    <w:rsid w:val="009F09BF"/>
    <w:rsid w:val="009F1DC8"/>
    <w:rsid w:val="009F437E"/>
    <w:rsid w:val="009F7CF5"/>
    <w:rsid w:val="00A014C9"/>
    <w:rsid w:val="00A11788"/>
    <w:rsid w:val="00A235CB"/>
    <w:rsid w:val="00A263AA"/>
    <w:rsid w:val="00A30847"/>
    <w:rsid w:val="00A36AE2"/>
    <w:rsid w:val="00A43E49"/>
    <w:rsid w:val="00A44EA2"/>
    <w:rsid w:val="00A56D63"/>
    <w:rsid w:val="00A673B9"/>
    <w:rsid w:val="00A67685"/>
    <w:rsid w:val="00A7162A"/>
    <w:rsid w:val="00A728AE"/>
    <w:rsid w:val="00A804AE"/>
    <w:rsid w:val="00A86449"/>
    <w:rsid w:val="00A87C1C"/>
    <w:rsid w:val="00A92887"/>
    <w:rsid w:val="00A94596"/>
    <w:rsid w:val="00AA4CAB"/>
    <w:rsid w:val="00AA51AD"/>
    <w:rsid w:val="00AA730D"/>
    <w:rsid w:val="00AB2E01"/>
    <w:rsid w:val="00AC48BC"/>
    <w:rsid w:val="00AC7E26"/>
    <w:rsid w:val="00AD0F93"/>
    <w:rsid w:val="00AD45BB"/>
    <w:rsid w:val="00AD6573"/>
    <w:rsid w:val="00AE1643"/>
    <w:rsid w:val="00AE3A6C"/>
    <w:rsid w:val="00AE5791"/>
    <w:rsid w:val="00AE7913"/>
    <w:rsid w:val="00AF09B8"/>
    <w:rsid w:val="00AF567D"/>
    <w:rsid w:val="00B03F81"/>
    <w:rsid w:val="00B17709"/>
    <w:rsid w:val="00B21115"/>
    <w:rsid w:val="00B21490"/>
    <w:rsid w:val="00B23810"/>
    <w:rsid w:val="00B23828"/>
    <w:rsid w:val="00B27EE9"/>
    <w:rsid w:val="00B30F31"/>
    <w:rsid w:val="00B3214B"/>
    <w:rsid w:val="00B3761D"/>
    <w:rsid w:val="00B41415"/>
    <w:rsid w:val="00B440C3"/>
    <w:rsid w:val="00B46B7D"/>
    <w:rsid w:val="00B476B7"/>
    <w:rsid w:val="00B50560"/>
    <w:rsid w:val="00B5532F"/>
    <w:rsid w:val="00B57F9D"/>
    <w:rsid w:val="00B64B3C"/>
    <w:rsid w:val="00B673C6"/>
    <w:rsid w:val="00B74859"/>
    <w:rsid w:val="00B819B5"/>
    <w:rsid w:val="00B87D3D"/>
    <w:rsid w:val="00B91243"/>
    <w:rsid w:val="00B92B5A"/>
    <w:rsid w:val="00B92FFB"/>
    <w:rsid w:val="00BA481C"/>
    <w:rsid w:val="00BB059E"/>
    <w:rsid w:val="00BB18FD"/>
    <w:rsid w:val="00BB1F17"/>
    <w:rsid w:val="00BB2420"/>
    <w:rsid w:val="00BB49AC"/>
    <w:rsid w:val="00BB5ACE"/>
    <w:rsid w:val="00BC0E39"/>
    <w:rsid w:val="00BC1BD2"/>
    <w:rsid w:val="00BC6BE4"/>
    <w:rsid w:val="00BD7931"/>
    <w:rsid w:val="00BE1F36"/>
    <w:rsid w:val="00BE39DD"/>
    <w:rsid w:val="00BE47CD"/>
    <w:rsid w:val="00BE5BF9"/>
    <w:rsid w:val="00C1106C"/>
    <w:rsid w:val="00C26361"/>
    <w:rsid w:val="00C302F1"/>
    <w:rsid w:val="00C32D7E"/>
    <w:rsid w:val="00C32E4E"/>
    <w:rsid w:val="00C3575F"/>
    <w:rsid w:val="00C36152"/>
    <w:rsid w:val="00C42AEA"/>
    <w:rsid w:val="00C43191"/>
    <w:rsid w:val="00C46622"/>
    <w:rsid w:val="00C57985"/>
    <w:rsid w:val="00C6751B"/>
    <w:rsid w:val="00C739A3"/>
    <w:rsid w:val="00C90F6A"/>
    <w:rsid w:val="00CA516B"/>
    <w:rsid w:val="00CC1125"/>
    <w:rsid w:val="00CC506A"/>
    <w:rsid w:val="00CC7E21"/>
    <w:rsid w:val="00CE1B29"/>
    <w:rsid w:val="00CE74F9"/>
    <w:rsid w:val="00CE7777"/>
    <w:rsid w:val="00CF2E64"/>
    <w:rsid w:val="00D00670"/>
    <w:rsid w:val="00D02F6D"/>
    <w:rsid w:val="00D22C21"/>
    <w:rsid w:val="00D25CFE"/>
    <w:rsid w:val="00D307EC"/>
    <w:rsid w:val="00D4607F"/>
    <w:rsid w:val="00D57025"/>
    <w:rsid w:val="00D57765"/>
    <w:rsid w:val="00D72AE8"/>
    <w:rsid w:val="00D77F50"/>
    <w:rsid w:val="00D859F4"/>
    <w:rsid w:val="00D85A52"/>
    <w:rsid w:val="00D86FEC"/>
    <w:rsid w:val="00D93171"/>
    <w:rsid w:val="00D977D6"/>
    <w:rsid w:val="00DA34DF"/>
    <w:rsid w:val="00DA4914"/>
    <w:rsid w:val="00DB69FD"/>
    <w:rsid w:val="00DC0A8A"/>
    <w:rsid w:val="00DC122E"/>
    <w:rsid w:val="00DC1705"/>
    <w:rsid w:val="00DC39A9"/>
    <w:rsid w:val="00DC4C79"/>
    <w:rsid w:val="00DD45FA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477E"/>
    <w:rsid w:val="00E449AF"/>
    <w:rsid w:val="00E47508"/>
    <w:rsid w:val="00E532BF"/>
    <w:rsid w:val="00E55EB0"/>
    <w:rsid w:val="00E57BB7"/>
    <w:rsid w:val="00E61CB0"/>
    <w:rsid w:val="00E62B72"/>
    <w:rsid w:val="00E71256"/>
    <w:rsid w:val="00E71BCF"/>
    <w:rsid w:val="00E721DD"/>
    <w:rsid w:val="00E81D7C"/>
    <w:rsid w:val="00E83FA4"/>
    <w:rsid w:val="00E86020"/>
    <w:rsid w:val="00E862C7"/>
    <w:rsid w:val="00E903C1"/>
    <w:rsid w:val="00EA0B4F"/>
    <w:rsid w:val="00EA30AC"/>
    <w:rsid w:val="00EB00AB"/>
    <w:rsid w:val="00EB52CD"/>
    <w:rsid w:val="00EC189D"/>
    <w:rsid w:val="00EC2AFC"/>
    <w:rsid w:val="00EE1B45"/>
    <w:rsid w:val="00EE6DBD"/>
    <w:rsid w:val="00EF1DF7"/>
    <w:rsid w:val="00EF2391"/>
    <w:rsid w:val="00EF64D3"/>
    <w:rsid w:val="00F138F7"/>
    <w:rsid w:val="00F2008A"/>
    <w:rsid w:val="00F21D9E"/>
    <w:rsid w:val="00F22B6E"/>
    <w:rsid w:val="00F25348"/>
    <w:rsid w:val="00F357AB"/>
    <w:rsid w:val="00F45506"/>
    <w:rsid w:val="00F47549"/>
    <w:rsid w:val="00F5244D"/>
    <w:rsid w:val="00F60062"/>
    <w:rsid w:val="00F61250"/>
    <w:rsid w:val="00F613CC"/>
    <w:rsid w:val="00F66F7A"/>
    <w:rsid w:val="00F67746"/>
    <w:rsid w:val="00F761FF"/>
    <w:rsid w:val="00F76584"/>
    <w:rsid w:val="00F76777"/>
    <w:rsid w:val="00F83F2F"/>
    <w:rsid w:val="00F86555"/>
    <w:rsid w:val="00F86C58"/>
    <w:rsid w:val="00FA3D9D"/>
    <w:rsid w:val="00FB6B6B"/>
    <w:rsid w:val="00FC0719"/>
    <w:rsid w:val="00FC30C7"/>
    <w:rsid w:val="00FC3B03"/>
    <w:rsid w:val="00FE0E8C"/>
    <w:rsid w:val="00FF03A2"/>
    <w:rsid w:val="00FF227F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FB4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683DE2"/>
  </w:style>
  <w:style w:type="character" w:styleId="Hipercze">
    <w:name w:val="Hyperlink"/>
    <w:basedOn w:val="Domylnaczcionkaakapitu"/>
    <w:uiPriority w:val="99"/>
    <w:unhideWhenUsed/>
    <w:rsid w:val="00CC1125"/>
    <w:rPr>
      <w:color w:val="0000FF"/>
      <w:u w:val="single"/>
    </w:rPr>
  </w:style>
  <w:style w:type="paragraph" w:customStyle="1" w:styleId="Nagwekistopka">
    <w:name w:val="Nagłówek i stopka"/>
    <w:rsid w:val="00014AA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Latin Modern Roman 9 Regular" w:eastAsia="Arial Unicode MS" w:hAnsi="Latin Modern Roman 9 Regular" w:cs="Arial Unicode MS"/>
      <w:color w:val="000000"/>
      <w:sz w:val="18"/>
      <w:szCs w:val="18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wudarczyk-czapczu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C8D2C-AB60-4BE7-8D44-C5D894765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4889</Words>
  <Characters>29339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2022-07-14T06:18:00Z</dcterms:created>
  <dcterms:modified xsi:type="dcterms:W3CDTF">2022-07-14T06:18:00Z</dcterms:modified>
</cp:coreProperties>
</file>